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E0BF6" w14:textId="292453C3" w:rsidR="009D2164" w:rsidRPr="009D2164" w:rsidRDefault="009D2164" w:rsidP="009D2164">
      <w:pPr>
        <w:spacing w:after="0"/>
        <w:rPr>
          <w:rFonts w:ascii="Cambria" w:hAnsi="Cambria"/>
          <w:sz w:val="23"/>
          <w:szCs w:val="23"/>
        </w:rPr>
      </w:pPr>
      <w:r w:rsidRPr="009D2164">
        <w:rPr>
          <w:rFonts w:ascii="Cambria" w:hAnsi="Cambria"/>
          <w:sz w:val="23"/>
          <w:szCs w:val="23"/>
        </w:rPr>
        <w:t>0164/103</w:t>
      </w:r>
    </w:p>
    <w:p w14:paraId="57907B7C" w14:textId="77777777" w:rsidR="00182365" w:rsidRPr="00FB0F6A" w:rsidRDefault="00182365" w:rsidP="001124F5">
      <w:pPr>
        <w:spacing w:after="0"/>
        <w:rPr>
          <w:rFonts w:ascii="Cambria" w:eastAsia="Times New Roman" w:hAnsi="Cambria"/>
          <w:color w:val="000000"/>
          <w:sz w:val="23"/>
          <w:szCs w:val="23"/>
          <w:lang w:bidi="th-TH"/>
        </w:rPr>
      </w:pPr>
    </w:p>
    <w:p w14:paraId="5CDE2B26" w14:textId="217DB215" w:rsidR="00182365" w:rsidRPr="00902C33" w:rsidRDefault="00DA4515" w:rsidP="00182365">
      <w:pPr>
        <w:spacing w:after="0"/>
        <w:ind w:left="5040" w:firstLine="720"/>
        <w:rPr>
          <w:rFonts w:ascii="Cambria" w:eastAsia="Times New Roman" w:hAnsi="Cambria"/>
          <w:sz w:val="23"/>
          <w:szCs w:val="23"/>
        </w:rPr>
      </w:pPr>
      <w:r>
        <w:rPr>
          <w:rFonts w:ascii="Cambria" w:eastAsia="Times New Roman" w:hAnsi="Cambria"/>
          <w:color w:val="000000"/>
          <w:sz w:val="23"/>
          <w:szCs w:val="23"/>
          <w:lang w:bidi="th-TH"/>
        </w:rPr>
        <w:t xml:space="preserve"> </w:t>
      </w:r>
      <w:r w:rsidRPr="00D10F20">
        <w:rPr>
          <w:rFonts w:ascii="Cambria" w:eastAsia="Times New Roman" w:hAnsi="Cambria"/>
          <w:color w:val="FF0000"/>
          <w:sz w:val="23"/>
          <w:szCs w:val="23"/>
          <w:lang w:bidi="th-TH"/>
        </w:rPr>
        <w:t xml:space="preserve"> </w:t>
      </w:r>
      <w:r w:rsidR="00902C33" w:rsidRPr="00902C33">
        <w:rPr>
          <w:rFonts w:ascii="Cambria" w:eastAsia="Times New Roman" w:hAnsi="Cambria"/>
          <w:sz w:val="23"/>
          <w:szCs w:val="23"/>
          <w:lang w:bidi="th-TH"/>
        </w:rPr>
        <w:t>11</w:t>
      </w:r>
      <w:r w:rsidR="00902C33" w:rsidRPr="00902C33">
        <w:rPr>
          <w:rFonts w:ascii="Cambria" w:eastAsia="Times New Roman" w:hAnsi="Cambria"/>
          <w:sz w:val="23"/>
          <w:szCs w:val="23"/>
          <w:vertAlign w:val="superscript"/>
          <w:lang w:bidi="th-TH"/>
        </w:rPr>
        <w:t>th</w:t>
      </w:r>
      <w:r w:rsidR="00902C33" w:rsidRPr="00902C33">
        <w:rPr>
          <w:rFonts w:ascii="Cambria" w:eastAsia="Times New Roman" w:hAnsi="Cambria"/>
          <w:sz w:val="23"/>
          <w:szCs w:val="23"/>
          <w:lang w:bidi="th-TH"/>
        </w:rPr>
        <w:t xml:space="preserve"> August</w:t>
      </w:r>
      <w:r w:rsidR="00721631" w:rsidRPr="00902C33">
        <w:rPr>
          <w:rFonts w:ascii="Cambria" w:eastAsia="Times New Roman" w:hAnsi="Cambria"/>
          <w:sz w:val="23"/>
          <w:szCs w:val="23"/>
          <w:lang w:bidi="th-TH"/>
        </w:rPr>
        <w:t xml:space="preserve"> </w:t>
      </w:r>
      <w:r w:rsidR="00A478C2" w:rsidRPr="00902C33">
        <w:rPr>
          <w:rFonts w:ascii="Cambria" w:eastAsia="Times New Roman" w:hAnsi="Cambria"/>
          <w:sz w:val="23"/>
          <w:szCs w:val="23"/>
          <w:lang w:bidi="th-TH"/>
        </w:rPr>
        <w:t>2</w:t>
      </w:r>
      <w:r w:rsidR="00160D90" w:rsidRPr="00902C33">
        <w:rPr>
          <w:rFonts w:ascii="Cambria" w:eastAsia="Times New Roman" w:hAnsi="Cambria"/>
          <w:sz w:val="23"/>
          <w:szCs w:val="23"/>
          <w:lang w:bidi="th-TH"/>
        </w:rPr>
        <w:t>021</w:t>
      </w:r>
    </w:p>
    <w:p w14:paraId="522A283F" w14:textId="77777777" w:rsidR="00182365" w:rsidRPr="00FB0F6A" w:rsidRDefault="00182365" w:rsidP="00182365">
      <w:pPr>
        <w:spacing w:after="0"/>
        <w:ind w:left="6480"/>
        <w:rPr>
          <w:rFonts w:ascii="Cambria" w:eastAsia="Times New Roman" w:hAnsi="Cambria"/>
        </w:rPr>
      </w:pPr>
    </w:p>
    <w:p w14:paraId="3BB99CED" w14:textId="77777777" w:rsidR="00182365" w:rsidRPr="00685C89" w:rsidRDefault="00182365" w:rsidP="00182365">
      <w:pPr>
        <w:spacing w:after="0"/>
        <w:ind w:left="6480"/>
        <w:rPr>
          <w:rFonts w:ascii="Cordia New" w:eastAsia="Times New Roman" w:hAnsi="Cordia New"/>
          <w:sz w:val="12"/>
          <w:szCs w:val="12"/>
        </w:rPr>
      </w:pPr>
    </w:p>
    <w:p w14:paraId="32D5C733" w14:textId="77777777" w:rsidR="00160D90" w:rsidRDefault="00160D90" w:rsidP="00F66448">
      <w:pPr>
        <w:spacing w:after="12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-Translation-</w:t>
      </w:r>
    </w:p>
    <w:p w14:paraId="4E47D0DC" w14:textId="0FD50DE0" w:rsidR="00160D90" w:rsidRDefault="00160D90" w:rsidP="00160D90">
      <w:pPr>
        <w:shd w:val="clear" w:color="auto" w:fill="FFFFFF"/>
        <w:spacing w:before="120" w:after="0" w:line="380" w:lineRule="exact"/>
        <w:rPr>
          <w:sz w:val="23"/>
          <w:szCs w:val="23"/>
        </w:rPr>
      </w:pPr>
      <w:r>
        <w:rPr>
          <w:sz w:val="23"/>
          <w:szCs w:val="23"/>
        </w:rPr>
        <w:t xml:space="preserve">Subject:  </w:t>
      </w:r>
      <w:r>
        <w:rPr>
          <w:sz w:val="23"/>
          <w:szCs w:val="23"/>
          <w:cs/>
          <w:lang w:bidi="th-TH"/>
        </w:rPr>
        <w:t xml:space="preserve"> </w:t>
      </w:r>
      <w:r w:rsidRPr="003D3C25">
        <w:rPr>
          <w:rFonts w:eastAsia="Times New Roman" w:cs="Cordia New"/>
          <w:sz w:val="23"/>
          <w:szCs w:val="23"/>
        </w:rPr>
        <w:t xml:space="preserve">Investment in </w:t>
      </w:r>
      <w:r w:rsidR="00FC3E20">
        <w:rPr>
          <w:rFonts w:eastAsia="Times New Roman" w:cs="Cordia New"/>
          <w:sz w:val="23"/>
          <w:szCs w:val="23"/>
        </w:rPr>
        <w:t>“</w:t>
      </w:r>
      <w:r w:rsidR="00AA3D23">
        <w:rPr>
          <w:rFonts w:eastAsia="Times New Roman" w:cs="Cordia New"/>
          <w:sz w:val="23"/>
          <w:szCs w:val="23"/>
          <w:lang w:bidi="th-TH"/>
        </w:rPr>
        <w:t>Temple I</w:t>
      </w:r>
      <w:r w:rsidR="00FC3E20">
        <w:rPr>
          <w:rFonts w:eastAsia="Times New Roman" w:cs="Cordia New"/>
          <w:sz w:val="23"/>
          <w:szCs w:val="23"/>
          <w:lang w:bidi="th-TH"/>
        </w:rPr>
        <w:t>”</w:t>
      </w:r>
      <w:r w:rsidR="00AA3D23">
        <w:rPr>
          <w:rFonts w:eastAsia="Times New Roman" w:cs="Cordia New"/>
          <w:sz w:val="23"/>
          <w:szCs w:val="23"/>
          <w:lang w:bidi="th-TH"/>
        </w:rPr>
        <w:t xml:space="preserve"> Gas-fired power plant in USA</w:t>
      </w:r>
      <w:r w:rsidRPr="003D3C25">
        <w:rPr>
          <w:rFonts w:eastAsia="Times New Roman" w:cs="Cordia New"/>
          <w:sz w:val="23"/>
          <w:szCs w:val="23"/>
        </w:rPr>
        <w:t xml:space="preserve"> </w:t>
      </w:r>
    </w:p>
    <w:p w14:paraId="34245FE4" w14:textId="77777777" w:rsidR="00160D90" w:rsidRDefault="00160D90" w:rsidP="00160D90">
      <w:pPr>
        <w:shd w:val="clear" w:color="auto" w:fill="FFFFFF"/>
        <w:spacing w:after="0" w:line="380" w:lineRule="exact"/>
        <w:rPr>
          <w:sz w:val="23"/>
          <w:szCs w:val="23"/>
          <w:lang w:bidi="th-TH"/>
        </w:rPr>
      </w:pPr>
      <w:r>
        <w:rPr>
          <w:sz w:val="23"/>
          <w:szCs w:val="23"/>
        </w:rPr>
        <w:t>To:</w:t>
      </w:r>
      <w:r>
        <w:rPr>
          <w:sz w:val="23"/>
          <w:szCs w:val="23"/>
        </w:rPr>
        <w:tab/>
        <w:t xml:space="preserve">    President of the Stock Exchange of Thailand</w:t>
      </w:r>
    </w:p>
    <w:p w14:paraId="727F6ABE" w14:textId="77777777" w:rsidR="00160D90" w:rsidRPr="00F66448" w:rsidRDefault="00160D90" w:rsidP="00160D90">
      <w:pPr>
        <w:tabs>
          <w:tab w:val="left" w:pos="900"/>
        </w:tabs>
        <w:spacing w:after="60"/>
        <w:ind w:left="1080" w:right="-514" w:hanging="1080"/>
        <w:jc w:val="both"/>
        <w:rPr>
          <w:sz w:val="10"/>
          <w:szCs w:val="10"/>
          <w:cs/>
        </w:rPr>
      </w:pPr>
    </w:p>
    <w:p w14:paraId="735E965E" w14:textId="763FE86D" w:rsidR="00BB5CC4" w:rsidRPr="00DE6DCD" w:rsidRDefault="005A5CB2" w:rsidP="00BB5CC4">
      <w:pPr>
        <w:spacing w:after="0" w:line="320" w:lineRule="exact"/>
        <w:ind w:right="-90"/>
        <w:jc w:val="thaiDistribute"/>
        <w:rPr>
          <w:rFonts w:ascii="Cambria" w:hAnsi="Cambria"/>
          <w:sz w:val="23"/>
          <w:szCs w:val="23"/>
        </w:rPr>
      </w:pPr>
      <w:r w:rsidRPr="00DE6DCD">
        <w:rPr>
          <w:rFonts w:ascii="Cambria" w:hAnsi="Cambria"/>
          <w:sz w:val="23"/>
          <w:szCs w:val="23"/>
        </w:rPr>
        <w:t xml:space="preserve">Banpu Public Company Limited (“BANPU”) would like to inform the Stock Exchange of Thailand </w:t>
      </w:r>
      <w:r w:rsidR="00FB0F6A" w:rsidRPr="00DE6DCD">
        <w:rPr>
          <w:rFonts w:ascii="Cambria" w:hAnsi="Cambria"/>
          <w:sz w:val="23"/>
          <w:szCs w:val="23"/>
        </w:rPr>
        <w:t xml:space="preserve">that </w:t>
      </w:r>
      <w:r w:rsidR="0060047D" w:rsidRPr="00DE6DCD">
        <w:rPr>
          <w:rFonts w:ascii="Cambria" w:hAnsi="Cambria"/>
          <w:sz w:val="23"/>
          <w:szCs w:val="23"/>
        </w:rPr>
        <w:t xml:space="preserve">BKV Corporation (“BKV”) </w:t>
      </w:r>
      <w:r w:rsidR="005771FB" w:rsidRPr="00DE6DCD">
        <w:rPr>
          <w:rFonts w:ascii="Cambria" w:hAnsi="Cambria"/>
          <w:sz w:val="23"/>
          <w:szCs w:val="23"/>
        </w:rPr>
        <w:t>its 96.</w:t>
      </w:r>
      <w:r w:rsidR="00D1676A">
        <w:rPr>
          <w:rFonts w:ascii="Cambria" w:hAnsi="Cambria"/>
          <w:sz w:val="23"/>
          <w:szCs w:val="23"/>
          <w:lang w:bidi="th-TH"/>
        </w:rPr>
        <w:t>3</w:t>
      </w:r>
      <w:r w:rsidR="005771FB" w:rsidRPr="00DE6DCD">
        <w:rPr>
          <w:rFonts w:ascii="Cambria" w:hAnsi="Cambria"/>
          <w:sz w:val="23"/>
          <w:szCs w:val="23"/>
        </w:rPr>
        <w:t xml:space="preserve">% subsidiary </w:t>
      </w:r>
      <w:r w:rsidR="001229CE" w:rsidRPr="00DE6DCD">
        <w:rPr>
          <w:rFonts w:ascii="Cambria" w:hAnsi="Cambria"/>
          <w:sz w:val="23"/>
          <w:szCs w:val="23"/>
        </w:rPr>
        <w:t xml:space="preserve">and </w:t>
      </w:r>
      <w:r w:rsidR="0010763C" w:rsidRPr="00711FB7">
        <w:rPr>
          <w:rFonts w:ascii="Cambria" w:hAnsi="Cambria"/>
          <w:sz w:val="23"/>
          <w:szCs w:val="23"/>
        </w:rPr>
        <w:t>Banpu Power US Corporation (“BPPUS</w:t>
      </w:r>
      <w:r w:rsidR="00A54DB6" w:rsidRPr="00711FB7">
        <w:rPr>
          <w:rFonts w:ascii="Cambria" w:hAnsi="Cambria"/>
          <w:sz w:val="23"/>
          <w:szCs w:val="23"/>
        </w:rPr>
        <w:t>”)</w:t>
      </w:r>
      <w:r w:rsidR="008D042B" w:rsidRPr="00711FB7">
        <w:rPr>
          <w:rFonts w:ascii="Cambria" w:hAnsi="Cambria"/>
          <w:sz w:val="23"/>
          <w:szCs w:val="23"/>
        </w:rPr>
        <w:t>,</w:t>
      </w:r>
      <w:r w:rsidR="00A54DB6" w:rsidRPr="00711FB7">
        <w:rPr>
          <w:rFonts w:ascii="Cambria" w:hAnsi="Cambria"/>
          <w:sz w:val="23"/>
          <w:szCs w:val="23"/>
        </w:rPr>
        <w:t xml:space="preserve"> 100</w:t>
      </w:r>
      <w:r w:rsidR="00A4011D" w:rsidRPr="00711FB7">
        <w:rPr>
          <w:rFonts w:ascii="Cambria" w:hAnsi="Cambria"/>
          <w:sz w:val="23"/>
          <w:szCs w:val="23"/>
        </w:rPr>
        <w:t xml:space="preserve">% subsidiary of </w:t>
      </w:r>
      <w:r w:rsidR="0010763C" w:rsidRPr="00711FB7">
        <w:rPr>
          <w:rFonts w:ascii="Cambria" w:hAnsi="Cambria"/>
          <w:sz w:val="23"/>
          <w:szCs w:val="23"/>
        </w:rPr>
        <w:t>Banpu Power Public Company Limited (“BPP”)</w:t>
      </w:r>
      <w:r w:rsidR="00A54DB6" w:rsidRPr="00711FB7">
        <w:rPr>
          <w:rFonts w:ascii="Cambria" w:hAnsi="Cambria"/>
          <w:sz w:val="23"/>
          <w:szCs w:val="23"/>
        </w:rPr>
        <w:t>,</w:t>
      </w:r>
      <w:r w:rsidR="000D0A35" w:rsidRPr="00711FB7">
        <w:rPr>
          <w:rFonts w:ascii="Cambria" w:hAnsi="Cambria"/>
          <w:sz w:val="23"/>
          <w:szCs w:val="23"/>
        </w:rPr>
        <w:t xml:space="preserve"> </w:t>
      </w:r>
      <w:r w:rsidR="00A54DB6" w:rsidRPr="00711FB7">
        <w:rPr>
          <w:rFonts w:ascii="Cambria" w:hAnsi="Cambria"/>
          <w:sz w:val="23"/>
          <w:szCs w:val="23"/>
        </w:rPr>
        <w:t xml:space="preserve">jointly established </w:t>
      </w:r>
      <w:r w:rsidR="00791259" w:rsidRPr="00711FB7">
        <w:rPr>
          <w:rFonts w:ascii="Cambria" w:hAnsi="Cambria"/>
          <w:sz w:val="23"/>
          <w:szCs w:val="23"/>
        </w:rPr>
        <w:t xml:space="preserve">BKV-BPP Power </w:t>
      </w:r>
      <w:r w:rsidR="00D116E9" w:rsidRPr="00711FB7">
        <w:rPr>
          <w:rFonts w:ascii="Cambria" w:hAnsi="Cambria"/>
          <w:sz w:val="23"/>
          <w:szCs w:val="23"/>
        </w:rPr>
        <w:t>LLC (</w:t>
      </w:r>
      <w:r w:rsidR="00791259" w:rsidRPr="00711FB7">
        <w:rPr>
          <w:rFonts w:ascii="Cambria" w:hAnsi="Cambria"/>
          <w:sz w:val="23"/>
          <w:szCs w:val="23"/>
        </w:rPr>
        <w:t xml:space="preserve">“BKV-BPP) </w:t>
      </w:r>
      <w:r w:rsidR="00791259" w:rsidRPr="00711FB7">
        <w:rPr>
          <w:rFonts w:ascii="Cambria" w:hAnsi="Cambria" w:cs="Cordia New"/>
          <w:sz w:val="23"/>
          <w:szCs w:val="23"/>
          <w:lang w:bidi="th-TH"/>
        </w:rPr>
        <w:t xml:space="preserve">in which </w:t>
      </w:r>
      <w:r w:rsidR="00D116E9" w:rsidRPr="00711FB7">
        <w:rPr>
          <w:rFonts w:ascii="Cambria" w:hAnsi="Cambria"/>
          <w:sz w:val="23"/>
          <w:szCs w:val="23"/>
        </w:rPr>
        <w:t>B</w:t>
      </w:r>
      <w:r w:rsidR="004F2515" w:rsidRPr="00711FB7">
        <w:rPr>
          <w:rFonts w:ascii="Cambria" w:hAnsi="Cambria"/>
          <w:sz w:val="23"/>
          <w:szCs w:val="23"/>
        </w:rPr>
        <w:t>KV</w:t>
      </w:r>
      <w:r w:rsidR="00D116E9" w:rsidRPr="00711FB7">
        <w:rPr>
          <w:rFonts w:ascii="Cambria" w:hAnsi="Cambria"/>
          <w:sz w:val="23"/>
          <w:szCs w:val="23"/>
        </w:rPr>
        <w:t xml:space="preserve"> and</w:t>
      </w:r>
      <w:r w:rsidR="00791259" w:rsidRPr="00711FB7">
        <w:rPr>
          <w:rFonts w:ascii="Cambria" w:hAnsi="Cambria" w:cs="Cordia New"/>
          <w:sz w:val="23"/>
          <w:szCs w:val="23"/>
          <w:cs/>
          <w:lang w:bidi="th-TH"/>
        </w:rPr>
        <w:t xml:space="preserve"> </w:t>
      </w:r>
      <w:r w:rsidR="00791259" w:rsidRPr="00711FB7">
        <w:rPr>
          <w:rFonts w:ascii="Cambria" w:hAnsi="Cambria"/>
          <w:sz w:val="23"/>
          <w:szCs w:val="23"/>
        </w:rPr>
        <w:t>B</w:t>
      </w:r>
      <w:r w:rsidR="004F2515" w:rsidRPr="00711FB7">
        <w:rPr>
          <w:rFonts w:ascii="Cambria" w:hAnsi="Cambria"/>
          <w:sz w:val="23"/>
          <w:szCs w:val="23"/>
        </w:rPr>
        <w:t xml:space="preserve">PPUS </w:t>
      </w:r>
      <w:r w:rsidR="00791259" w:rsidRPr="00711FB7">
        <w:rPr>
          <w:rFonts w:ascii="Cambria" w:hAnsi="Cambria" w:cs="Cordia New"/>
          <w:sz w:val="23"/>
          <w:szCs w:val="23"/>
          <w:lang w:bidi="th-TH"/>
        </w:rPr>
        <w:t>equally hold</w:t>
      </w:r>
      <w:r w:rsidR="00791259" w:rsidRPr="00711FB7">
        <w:rPr>
          <w:rFonts w:ascii="Cambria" w:hAnsi="Cambria" w:cs="Cordia New"/>
          <w:sz w:val="23"/>
          <w:szCs w:val="23"/>
          <w:cs/>
          <w:lang w:bidi="th-TH"/>
        </w:rPr>
        <w:t xml:space="preserve"> </w:t>
      </w:r>
      <w:r w:rsidR="00791259" w:rsidRPr="00711FB7">
        <w:rPr>
          <w:rFonts w:ascii="Cambria" w:hAnsi="Cambria"/>
          <w:sz w:val="23"/>
          <w:szCs w:val="23"/>
        </w:rPr>
        <w:t xml:space="preserve">50% ownership. </w:t>
      </w:r>
    </w:p>
    <w:p w14:paraId="0FB48AD6" w14:textId="77777777" w:rsidR="00BB5CC4" w:rsidRPr="00DE6DCD" w:rsidRDefault="00BB5CC4" w:rsidP="00BB5CC4">
      <w:pPr>
        <w:spacing w:after="0" w:line="320" w:lineRule="exact"/>
        <w:ind w:right="-90"/>
        <w:jc w:val="thaiDistribute"/>
        <w:rPr>
          <w:rFonts w:ascii="Cambria" w:hAnsi="Cambria"/>
          <w:sz w:val="23"/>
          <w:szCs w:val="23"/>
        </w:rPr>
      </w:pPr>
    </w:p>
    <w:p w14:paraId="19FF2A92" w14:textId="44B5B048" w:rsidR="00E5408A" w:rsidRPr="00902C33" w:rsidRDefault="00C629E8" w:rsidP="00BB5CC4">
      <w:pPr>
        <w:pStyle w:val="Default"/>
        <w:spacing w:line="320" w:lineRule="exact"/>
        <w:jc w:val="thaiDistribute"/>
        <w:rPr>
          <w:rFonts w:ascii="Cambria" w:hAnsi="Cambria" w:cstheme="minorBidi"/>
          <w:color w:val="auto"/>
          <w:sz w:val="23"/>
          <w:szCs w:val="23"/>
          <w:lang w:bidi="ar-SA"/>
        </w:rPr>
      </w:pPr>
      <w:r w:rsidRPr="00C8347F">
        <w:rPr>
          <w:rFonts w:ascii="Cambria" w:hAnsi="Cambria" w:cstheme="minorBidi"/>
          <w:color w:val="auto"/>
          <w:sz w:val="23"/>
          <w:szCs w:val="23"/>
          <w:lang w:bidi="ar-SA"/>
        </w:rPr>
        <w:t xml:space="preserve">On </w:t>
      </w:r>
      <w:r w:rsidR="00902C33">
        <w:rPr>
          <w:rFonts w:ascii="Cambria" w:hAnsi="Cambria" w:cstheme="minorBidi"/>
          <w:color w:val="auto"/>
          <w:sz w:val="23"/>
          <w:szCs w:val="23"/>
        </w:rPr>
        <w:t>10</w:t>
      </w:r>
      <w:r w:rsidR="00902C33" w:rsidRPr="00902C33">
        <w:rPr>
          <w:rFonts w:ascii="Cambria" w:hAnsi="Cambria" w:cstheme="minorBidi"/>
          <w:color w:val="auto"/>
          <w:sz w:val="23"/>
          <w:szCs w:val="23"/>
          <w:vertAlign w:val="superscript"/>
        </w:rPr>
        <w:t>th</w:t>
      </w:r>
      <w:r w:rsidR="00902C33">
        <w:rPr>
          <w:rFonts w:ascii="Cambria" w:hAnsi="Cambria" w:cstheme="minorBidi"/>
          <w:color w:val="auto"/>
          <w:sz w:val="23"/>
          <w:szCs w:val="23"/>
        </w:rPr>
        <w:t xml:space="preserve"> </w:t>
      </w:r>
      <w:r w:rsidRPr="00C8347F">
        <w:rPr>
          <w:rFonts w:ascii="Cambria" w:hAnsi="Cambria" w:cstheme="minorBidi"/>
          <w:color w:val="auto"/>
          <w:sz w:val="23"/>
          <w:szCs w:val="23"/>
          <w:lang w:bidi="ar-SA"/>
        </w:rPr>
        <w:t xml:space="preserve">August 2021, </w:t>
      </w:r>
      <w:r w:rsidR="00C13484" w:rsidRPr="00902C33">
        <w:rPr>
          <w:rFonts w:ascii="Cambria" w:hAnsi="Cambria" w:cstheme="minorBidi"/>
          <w:color w:val="auto"/>
          <w:sz w:val="23"/>
          <w:szCs w:val="23"/>
          <w:lang w:bidi="ar-SA"/>
        </w:rPr>
        <w:t>BKV-BPP Power LLC has signed a</w:t>
      </w:r>
      <w:r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 Purchase</w:t>
      </w:r>
      <w:r w:rsidR="00C431DB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 and</w:t>
      </w:r>
      <w:r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 </w:t>
      </w:r>
      <w:r w:rsidR="00C431DB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Sale </w:t>
      </w:r>
      <w:r w:rsidRPr="00902C33">
        <w:rPr>
          <w:rFonts w:ascii="Cambria" w:hAnsi="Cambria" w:cstheme="minorBidi"/>
          <w:color w:val="auto"/>
          <w:sz w:val="23"/>
          <w:szCs w:val="23"/>
          <w:lang w:bidi="ar-SA"/>
        </w:rPr>
        <w:t>Agreement (“</w:t>
      </w:r>
      <w:r w:rsidR="00C431DB" w:rsidRPr="00902C33">
        <w:rPr>
          <w:rFonts w:ascii="Cambria" w:hAnsi="Cambria" w:cstheme="minorBidi"/>
          <w:color w:val="auto"/>
          <w:sz w:val="23"/>
          <w:szCs w:val="23"/>
          <w:lang w:bidi="ar-SA"/>
        </w:rPr>
        <w:t>PSA”</w:t>
      </w:r>
      <w:r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) </w:t>
      </w:r>
      <w:r w:rsidR="00C13484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to purchase 100% </w:t>
      </w:r>
      <w:r w:rsidR="00DE5050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interest in Temple Generation Intermediate Holdings II, LLC, </w:t>
      </w:r>
      <w:r w:rsidR="00C8347F" w:rsidRPr="00902C33">
        <w:rPr>
          <w:rFonts w:ascii="Cambria" w:hAnsi="Cambria" w:cstheme="minorBidi"/>
          <w:color w:val="auto"/>
          <w:sz w:val="23"/>
          <w:szCs w:val="23"/>
          <w:lang w:bidi="ar-SA"/>
        </w:rPr>
        <w:t>the entity that owns</w:t>
      </w:r>
      <w:r w:rsidR="00DE5050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 Temple 1 power plant</w:t>
      </w:r>
      <w:r w:rsidR="009125E5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 </w:t>
      </w:r>
      <w:r w:rsidR="00C8347F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located in </w:t>
      </w:r>
      <w:r w:rsidR="009125E5" w:rsidRPr="00902C33">
        <w:rPr>
          <w:rFonts w:ascii="Cambria" w:hAnsi="Cambria" w:cstheme="minorBidi"/>
          <w:color w:val="auto"/>
          <w:sz w:val="23"/>
          <w:szCs w:val="23"/>
          <w:lang w:bidi="ar-SA"/>
        </w:rPr>
        <w:t>Texas, USA. The purchase consideration is U</w:t>
      </w:r>
      <w:r w:rsidR="00842B93" w:rsidRPr="00902C33">
        <w:rPr>
          <w:rFonts w:ascii="Cambria" w:hAnsi="Cambria" w:cstheme="minorBidi"/>
          <w:color w:val="auto"/>
          <w:sz w:val="23"/>
          <w:szCs w:val="23"/>
          <w:lang w:bidi="ar-SA"/>
        </w:rPr>
        <w:t>$</w:t>
      </w:r>
      <w:r w:rsidR="00AC1207" w:rsidRPr="00902C33">
        <w:rPr>
          <w:rFonts w:ascii="Cambria" w:hAnsi="Cambria" w:cstheme="minorBidi"/>
          <w:color w:val="auto"/>
          <w:sz w:val="23"/>
          <w:szCs w:val="23"/>
          <w:cs/>
        </w:rPr>
        <w:t xml:space="preserve"> </w:t>
      </w:r>
      <w:r w:rsidR="00AC1207" w:rsidRPr="00902C33">
        <w:rPr>
          <w:rFonts w:ascii="Cambria" w:hAnsi="Cambria" w:cstheme="minorBidi"/>
          <w:color w:val="auto"/>
          <w:sz w:val="23"/>
          <w:szCs w:val="23"/>
          <w:lang w:bidi="ar-SA"/>
        </w:rPr>
        <w:t>430</w:t>
      </w:r>
      <w:r w:rsidR="009125E5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 </w:t>
      </w:r>
      <w:r w:rsidR="00721AB0" w:rsidRPr="00902C33">
        <w:rPr>
          <w:rFonts w:ascii="Cambria" w:hAnsi="Cambria" w:cstheme="minorBidi"/>
          <w:color w:val="auto"/>
          <w:sz w:val="23"/>
          <w:szCs w:val="23"/>
          <w:lang w:bidi="ar-SA"/>
        </w:rPr>
        <w:t>m</w:t>
      </w:r>
      <w:r w:rsidR="009125E5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illion or equivalent to THB </w:t>
      </w:r>
      <w:r w:rsidR="000760D5" w:rsidRPr="00902C33">
        <w:rPr>
          <w:rFonts w:ascii="Cambria" w:hAnsi="Cambria" w:cstheme="minorBidi"/>
          <w:color w:val="auto"/>
          <w:sz w:val="23"/>
          <w:szCs w:val="23"/>
          <w:lang w:bidi="ar-SA"/>
        </w:rPr>
        <w:t>14,14</w:t>
      </w:r>
      <w:r w:rsidR="00D87B03" w:rsidRPr="00902C33">
        <w:rPr>
          <w:rFonts w:ascii="Cambria" w:hAnsi="Cambria" w:cstheme="minorBidi"/>
          <w:color w:val="auto"/>
          <w:sz w:val="23"/>
          <w:szCs w:val="23"/>
          <w:lang w:bidi="ar-SA"/>
        </w:rPr>
        <w:t>7</w:t>
      </w:r>
      <w:r w:rsidR="000760D5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 m</w:t>
      </w:r>
      <w:r w:rsidR="009125E5" w:rsidRPr="00902C33">
        <w:rPr>
          <w:rFonts w:ascii="Cambria" w:hAnsi="Cambria" w:cstheme="minorBidi"/>
          <w:color w:val="auto"/>
          <w:sz w:val="23"/>
          <w:szCs w:val="23"/>
          <w:lang w:bidi="ar-SA"/>
        </w:rPr>
        <w:t>illion</w:t>
      </w:r>
      <w:r w:rsidR="00910379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 </w:t>
      </w:r>
      <w:r w:rsidR="003E0F4D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and is </w:t>
      </w:r>
      <w:r w:rsidR="00A1731E">
        <w:rPr>
          <w:sz w:val="23"/>
          <w:szCs w:val="23"/>
        </w:rPr>
        <w:t>subject to adjustment in accordance with the PSA</w:t>
      </w:r>
      <w:r w:rsidR="003E0F4D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. This transaction </w:t>
      </w:r>
      <w:r w:rsidR="00910379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will be funded by our internal cash flow and loan from financial institutions. </w:t>
      </w:r>
      <w:r w:rsidR="009125E5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The </w:t>
      </w:r>
      <w:r w:rsidR="0077649E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transaction is subject to customary terms and conditions and is expected to complete </w:t>
      </w:r>
      <w:r w:rsidR="00AA6C93" w:rsidRPr="00902C33">
        <w:rPr>
          <w:rFonts w:ascii="Cambria" w:hAnsi="Cambria" w:cstheme="minorBidi"/>
          <w:color w:val="auto"/>
          <w:sz w:val="23"/>
          <w:szCs w:val="23"/>
          <w:lang w:bidi="ar-SA"/>
        </w:rPr>
        <w:t xml:space="preserve">by the 4th quarter </w:t>
      </w:r>
      <w:r w:rsidR="0077649E" w:rsidRPr="00902C33">
        <w:rPr>
          <w:rFonts w:ascii="Cambria" w:hAnsi="Cambria" w:cstheme="minorBidi"/>
          <w:color w:val="auto"/>
          <w:sz w:val="23"/>
          <w:szCs w:val="23"/>
          <w:lang w:bidi="ar-SA"/>
        </w:rPr>
        <w:t>of 202</w:t>
      </w:r>
      <w:r w:rsidR="000078A3" w:rsidRPr="00902C33">
        <w:rPr>
          <w:rFonts w:ascii="Cambria" w:hAnsi="Cambria" w:cstheme="minorBidi"/>
          <w:color w:val="auto"/>
          <w:sz w:val="23"/>
          <w:szCs w:val="23"/>
          <w:lang w:bidi="ar-SA"/>
        </w:rPr>
        <w:t>1</w:t>
      </w:r>
    </w:p>
    <w:p w14:paraId="746771B9" w14:textId="64962F83" w:rsidR="00A54DB6" w:rsidRPr="00DE6DCD" w:rsidRDefault="00A54DB6" w:rsidP="00BB5CC4">
      <w:pPr>
        <w:spacing w:after="0" w:line="320" w:lineRule="exact"/>
        <w:ind w:right="-90"/>
        <w:jc w:val="thaiDistribute"/>
        <w:rPr>
          <w:rFonts w:ascii="Cambria" w:hAnsi="Cambria"/>
          <w:color w:val="3333CC"/>
          <w:sz w:val="23"/>
          <w:szCs w:val="23"/>
        </w:rPr>
      </w:pPr>
    </w:p>
    <w:p w14:paraId="619836BC" w14:textId="0409689A" w:rsidR="00390879" w:rsidRPr="00DE6DCD" w:rsidRDefault="00336FA6" w:rsidP="004B6B84">
      <w:pPr>
        <w:spacing w:after="0" w:line="320" w:lineRule="exact"/>
        <w:jc w:val="both"/>
        <w:rPr>
          <w:rFonts w:ascii="Cambria" w:hAnsi="Cambria"/>
          <w:color w:val="000000"/>
          <w:sz w:val="23"/>
          <w:szCs w:val="23"/>
          <w:cs/>
          <w:lang w:bidi="th-TH"/>
        </w:rPr>
      </w:pPr>
      <w:r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The Temple I power plant </w:t>
      </w:r>
      <w:r w:rsidR="00952B20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is a </w:t>
      </w:r>
      <w:r w:rsidR="003322D1" w:rsidRPr="00DE6DCD">
        <w:rPr>
          <w:rFonts w:ascii="Cambria" w:hAnsi="Cambria" w:cs="Angsana New"/>
          <w:color w:val="000000"/>
          <w:sz w:val="23"/>
          <w:szCs w:val="29"/>
          <w:lang w:bidi="th-TH"/>
        </w:rPr>
        <w:t xml:space="preserve">Combined Cycle </w:t>
      </w:r>
      <w:r w:rsidR="00952B20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Gas-fired power plant with generating capacity of 768 MW</w:t>
      </w:r>
      <w:r w:rsidR="00207C88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, </w:t>
      </w:r>
      <w:r w:rsidR="00954F56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the</w:t>
      </w:r>
      <w:r w:rsidR="00207C88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plant achieved Commercial Operation Date (COD) since 15</w:t>
      </w:r>
      <w:r w:rsidR="00207C88" w:rsidRPr="00EF5462">
        <w:rPr>
          <w:rFonts w:ascii="Cambria" w:hAnsi="Cambria"/>
          <w:sz w:val="23"/>
          <w:szCs w:val="23"/>
          <w:vertAlign w:val="superscript"/>
          <w:lang w:bidi="th-TH"/>
        </w:rPr>
        <w:t>th</w:t>
      </w:r>
      <w:r w:rsidR="00207C88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July 2014</w:t>
      </w:r>
      <w:r w:rsidR="00630B93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. </w:t>
      </w:r>
      <w:r w:rsidR="009570DC" w:rsidRPr="00DE6DCD">
        <w:rPr>
          <w:rFonts w:ascii="Cambria" w:hAnsi="Cambria" w:cs="Angsana New"/>
          <w:color w:val="000000"/>
          <w:sz w:val="23"/>
          <w:szCs w:val="29"/>
          <w:lang w:bidi="th-TH"/>
        </w:rPr>
        <w:t xml:space="preserve">It </w:t>
      </w:r>
      <w:r w:rsidR="00DF2948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is </w:t>
      </w:r>
      <w:r w:rsidR="00630B93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strategic</w:t>
      </w:r>
      <w:r w:rsidR="00DF2948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ally located in the </w:t>
      </w:r>
      <w:r w:rsidR="009570DC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S</w:t>
      </w:r>
      <w:r w:rsidR="00DF2948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tate of Texas</w:t>
      </w:r>
      <w:r w:rsidR="00FC3E20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, </w:t>
      </w:r>
      <w:r w:rsidR="0070455B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one of the most concentrated, and rapidly growing, population centers in the</w:t>
      </w:r>
      <w:r w:rsidR="00101EDB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US</w:t>
      </w:r>
      <w:r w:rsidR="009F4222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.</w:t>
      </w:r>
      <w:r w:rsidR="00BB5CC4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This power plant is one of the most efficient Combined Cycle Gas Turbines</w:t>
      </w:r>
      <w:r w:rsidR="00BB5CC4" w:rsidRPr="00DE6DCD">
        <w:rPr>
          <w:rFonts w:ascii="Cambria" w:hAnsi="Cambria" w:cs="Times New Roman"/>
          <w:color w:val="000000"/>
          <w:sz w:val="23"/>
          <w:szCs w:val="23"/>
          <w:cs/>
          <w:lang w:bidi="th-TH"/>
        </w:rPr>
        <w:t xml:space="preserve"> </w:t>
      </w:r>
      <w:r w:rsidR="00293951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(</w:t>
      </w:r>
      <w:r w:rsidR="00BB5CC4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CCGT</w:t>
      </w:r>
      <w:r w:rsidR="00293951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)</w:t>
      </w:r>
      <w:r w:rsidR="00BB5CC4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in </w:t>
      </w:r>
      <w:r w:rsidR="00F132D0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Electric Reliability Council of Texas (</w:t>
      </w:r>
      <w:r w:rsidR="00BB5CC4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ERCOT</w:t>
      </w:r>
      <w:r w:rsidR="00F132D0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) power market</w:t>
      </w:r>
      <w:r w:rsidR="00CF24A7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, </w:t>
      </w:r>
      <w:r w:rsidR="00323283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with its high flexibility</w:t>
      </w:r>
      <w:r w:rsidR="00C8347F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, </w:t>
      </w:r>
      <w:r w:rsidR="00323283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efficiency</w:t>
      </w:r>
      <w:r w:rsidR="00323283" w:rsidRPr="00902C33">
        <w:rPr>
          <w:rFonts w:ascii="Cambria" w:hAnsi="Cambria" w:cs="Times New Roman"/>
          <w:color w:val="000000"/>
          <w:sz w:val="23"/>
          <w:szCs w:val="23"/>
          <w:lang w:bidi="th-TH"/>
        </w:rPr>
        <w:t>,</w:t>
      </w:r>
      <w:r w:rsidR="00DD4118" w:rsidRPr="00902C33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and equipped with advanced emissions-control technolog</w:t>
      </w:r>
      <w:r w:rsidR="00165E52" w:rsidRPr="00902C33">
        <w:rPr>
          <w:rFonts w:ascii="Cambria" w:hAnsi="Cambria" w:cs="Times New Roman"/>
          <w:color w:val="000000"/>
          <w:sz w:val="23"/>
          <w:szCs w:val="23"/>
          <w:lang w:bidi="th-TH"/>
        </w:rPr>
        <w:t>y. This</w:t>
      </w:r>
      <w:r w:rsidR="00323283" w:rsidRPr="00902C33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power</w:t>
      </w:r>
      <w:r w:rsidR="00323283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plant is ideal for the ERCOT market as its competitiveness reflecting in its priority dispatch according to its merit order to serve the dynamic demand pattern in the market.</w:t>
      </w:r>
      <w:r w:rsidR="00BC6DAD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Moreover, </w:t>
      </w:r>
      <w:r w:rsidR="00E43AE0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as an operating power plant, it can </w:t>
      </w:r>
      <w:r w:rsidR="00EB2ED1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>contribute</w:t>
      </w:r>
      <w:r w:rsidR="00E43AE0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 </w:t>
      </w:r>
      <w:r w:rsidR="00EB2ED1" w:rsidRPr="00DE6DCD">
        <w:rPr>
          <w:rFonts w:ascii="Cambria" w:hAnsi="Cambria" w:cs="Times New Roman"/>
          <w:color w:val="000000"/>
          <w:sz w:val="23"/>
          <w:szCs w:val="23"/>
          <w:lang w:bidi="th-TH"/>
        </w:rPr>
        <w:t xml:space="preserve">immediate cash flow to BANPU group. </w:t>
      </w:r>
    </w:p>
    <w:p w14:paraId="70A9B16B" w14:textId="54353725" w:rsidR="00E21DEE" w:rsidRPr="00DE6DCD" w:rsidRDefault="00E21DEE" w:rsidP="00373D71">
      <w:pPr>
        <w:spacing w:after="0" w:line="300" w:lineRule="exact"/>
        <w:ind w:right="-90"/>
        <w:jc w:val="thaiDistribute"/>
        <w:rPr>
          <w:rFonts w:ascii="Cambria" w:hAnsi="Cambria"/>
          <w:color w:val="3333CC"/>
          <w:sz w:val="23"/>
          <w:szCs w:val="23"/>
          <w:lang w:bidi="th-TH"/>
        </w:rPr>
      </w:pPr>
    </w:p>
    <w:p w14:paraId="211A042B" w14:textId="0C5A5BFB" w:rsidR="003220BA" w:rsidRPr="00607251" w:rsidRDefault="003220BA" w:rsidP="003220BA">
      <w:pPr>
        <w:spacing w:after="0" w:line="300" w:lineRule="exact"/>
        <w:ind w:right="-90"/>
        <w:jc w:val="thaiDistribute"/>
        <w:rPr>
          <w:sz w:val="23"/>
          <w:szCs w:val="23"/>
        </w:rPr>
      </w:pPr>
      <w:r w:rsidRPr="00607251">
        <w:rPr>
          <w:sz w:val="23"/>
          <w:szCs w:val="23"/>
        </w:rPr>
        <w:t xml:space="preserve">This investment is a significant milestone under our long-term investment strategy and a steppingstone to the power business under wholesale electricity market with advanced trading system and mechanism in the US. </w:t>
      </w:r>
      <w:r w:rsidR="006C0B2A" w:rsidRPr="00607251">
        <w:rPr>
          <w:sz w:val="23"/>
          <w:szCs w:val="23"/>
        </w:rPr>
        <w:t xml:space="preserve"> </w:t>
      </w:r>
      <w:r w:rsidRPr="00607251">
        <w:rPr>
          <w:sz w:val="23"/>
          <w:szCs w:val="23"/>
        </w:rPr>
        <w:t xml:space="preserve">It reflects the acceleration of Banpu transformation of its portfolio under Greener &amp; Smarter strategy </w:t>
      </w:r>
      <w:r w:rsidR="005230F9" w:rsidRPr="00607251">
        <w:rPr>
          <w:sz w:val="23"/>
          <w:szCs w:val="23"/>
        </w:rPr>
        <w:t>to embrace future trends</w:t>
      </w:r>
      <w:r w:rsidR="00B538BF" w:rsidRPr="00607251">
        <w:rPr>
          <w:sz w:val="23"/>
          <w:szCs w:val="23"/>
        </w:rPr>
        <w:t xml:space="preserve"> and </w:t>
      </w:r>
      <w:r w:rsidR="006C0B2A" w:rsidRPr="00607251">
        <w:rPr>
          <w:sz w:val="23"/>
          <w:szCs w:val="23"/>
        </w:rPr>
        <w:t>growing</w:t>
      </w:r>
      <w:r w:rsidR="00F2481E" w:rsidRPr="00607251">
        <w:rPr>
          <w:sz w:val="23"/>
          <w:szCs w:val="23"/>
        </w:rPr>
        <w:t xml:space="preserve"> towards Smarter Energy for Sustainability</w:t>
      </w:r>
      <w:r w:rsidR="00BF37E2" w:rsidRPr="00607251">
        <w:rPr>
          <w:sz w:val="23"/>
          <w:szCs w:val="23"/>
        </w:rPr>
        <w:t>.</w:t>
      </w:r>
    </w:p>
    <w:p w14:paraId="63FB4AE1" w14:textId="77777777" w:rsidR="00E075FA" w:rsidRPr="00607251" w:rsidRDefault="00E075FA" w:rsidP="00160075">
      <w:pPr>
        <w:spacing w:after="0" w:line="300" w:lineRule="exact"/>
        <w:ind w:right="-90"/>
        <w:jc w:val="thaiDistribute"/>
        <w:rPr>
          <w:sz w:val="23"/>
          <w:szCs w:val="23"/>
        </w:rPr>
      </w:pPr>
    </w:p>
    <w:p w14:paraId="3921CE84" w14:textId="6BCC8129" w:rsidR="00F469D1" w:rsidRPr="00607251" w:rsidRDefault="00B15E47" w:rsidP="00160075">
      <w:pPr>
        <w:spacing w:after="0" w:line="300" w:lineRule="exact"/>
        <w:ind w:right="-90"/>
        <w:jc w:val="thaiDistribute"/>
        <w:rPr>
          <w:sz w:val="23"/>
          <w:szCs w:val="23"/>
        </w:rPr>
      </w:pPr>
      <w:r w:rsidRPr="00607251">
        <w:rPr>
          <w:sz w:val="23"/>
          <w:szCs w:val="23"/>
        </w:rPr>
        <w:t xml:space="preserve">This investment </w:t>
      </w:r>
      <w:r w:rsidR="00586759" w:rsidRPr="00607251">
        <w:rPr>
          <w:sz w:val="23"/>
          <w:szCs w:val="23"/>
        </w:rPr>
        <w:t xml:space="preserve">also </w:t>
      </w:r>
      <w:r w:rsidR="003F53BD" w:rsidRPr="00607251">
        <w:rPr>
          <w:sz w:val="23"/>
          <w:szCs w:val="23"/>
        </w:rPr>
        <w:t xml:space="preserve">reflects the </w:t>
      </w:r>
      <w:r w:rsidR="005375FC" w:rsidRPr="00607251">
        <w:rPr>
          <w:sz w:val="23"/>
          <w:szCs w:val="23"/>
        </w:rPr>
        <w:t xml:space="preserve">distinctive </w:t>
      </w:r>
      <w:r w:rsidR="003F53BD" w:rsidRPr="00607251">
        <w:rPr>
          <w:sz w:val="23"/>
          <w:szCs w:val="23"/>
        </w:rPr>
        <w:t>synerg</w:t>
      </w:r>
      <w:r w:rsidR="005375FC" w:rsidRPr="00607251">
        <w:rPr>
          <w:sz w:val="23"/>
          <w:szCs w:val="23"/>
        </w:rPr>
        <w:t>istic</w:t>
      </w:r>
      <w:r w:rsidR="003F53BD" w:rsidRPr="00607251">
        <w:rPr>
          <w:sz w:val="23"/>
          <w:szCs w:val="23"/>
        </w:rPr>
        <w:t xml:space="preserve"> value between BK</w:t>
      </w:r>
      <w:r w:rsidR="00393FDF" w:rsidRPr="00607251">
        <w:rPr>
          <w:sz w:val="23"/>
          <w:szCs w:val="23"/>
        </w:rPr>
        <w:t>V</w:t>
      </w:r>
      <w:r w:rsidR="003F53BD" w:rsidRPr="00607251">
        <w:rPr>
          <w:sz w:val="23"/>
          <w:szCs w:val="23"/>
        </w:rPr>
        <w:t xml:space="preserve"> and BPP</w:t>
      </w:r>
      <w:r w:rsidR="008542EA" w:rsidRPr="00607251">
        <w:rPr>
          <w:rFonts w:hint="cs"/>
          <w:sz w:val="23"/>
          <w:szCs w:val="23"/>
          <w:cs/>
          <w:lang w:bidi="th-TH"/>
        </w:rPr>
        <w:t xml:space="preserve"> </w:t>
      </w:r>
      <w:r w:rsidR="008542EA" w:rsidRPr="00607251">
        <w:rPr>
          <w:sz w:val="23"/>
          <w:szCs w:val="23"/>
          <w:lang w:bidi="th-TH"/>
        </w:rPr>
        <w:t xml:space="preserve">as </w:t>
      </w:r>
      <w:r w:rsidR="00CD008E" w:rsidRPr="00607251">
        <w:rPr>
          <w:sz w:val="23"/>
          <w:szCs w:val="23"/>
          <w:lang w:bidi="th-TH"/>
        </w:rPr>
        <w:t xml:space="preserve">both companies are </w:t>
      </w:r>
      <w:r w:rsidR="00122DE9" w:rsidRPr="00607251">
        <w:rPr>
          <w:sz w:val="23"/>
          <w:szCs w:val="23"/>
          <w:lang w:bidi="th-TH"/>
        </w:rPr>
        <w:t xml:space="preserve">the </w:t>
      </w:r>
      <w:r w:rsidR="008542EA" w:rsidRPr="00607251">
        <w:rPr>
          <w:sz w:val="23"/>
          <w:szCs w:val="23"/>
          <w:lang w:bidi="th-TH"/>
        </w:rPr>
        <w:t>main flagship</w:t>
      </w:r>
      <w:r w:rsidR="00122DE9" w:rsidRPr="00607251">
        <w:rPr>
          <w:sz w:val="23"/>
          <w:szCs w:val="23"/>
          <w:lang w:bidi="th-TH"/>
        </w:rPr>
        <w:t>s</w:t>
      </w:r>
      <w:r w:rsidR="008542EA" w:rsidRPr="00607251">
        <w:rPr>
          <w:sz w:val="23"/>
          <w:szCs w:val="23"/>
          <w:lang w:bidi="th-TH"/>
        </w:rPr>
        <w:t xml:space="preserve"> under BANPU group</w:t>
      </w:r>
      <w:r w:rsidR="00F469D1" w:rsidRPr="00607251">
        <w:rPr>
          <w:sz w:val="23"/>
          <w:szCs w:val="23"/>
          <w:lang w:bidi="th-TH"/>
        </w:rPr>
        <w:t>. Through</w:t>
      </w:r>
      <w:r w:rsidR="004D160E" w:rsidRPr="00607251">
        <w:rPr>
          <w:sz w:val="23"/>
          <w:szCs w:val="23"/>
        </w:rPr>
        <w:t xml:space="preserve"> the experience sharing, learning and collaboration from different expertise in each business aim to enhance the highest value creation into the investment. BKV</w:t>
      </w:r>
      <w:r w:rsidR="003D2674" w:rsidRPr="00607251">
        <w:rPr>
          <w:sz w:val="23"/>
          <w:szCs w:val="23"/>
        </w:rPr>
        <w:t xml:space="preserve"> </w:t>
      </w:r>
      <w:r w:rsidR="00122DE9" w:rsidRPr="00607251">
        <w:rPr>
          <w:sz w:val="23"/>
          <w:szCs w:val="23"/>
        </w:rPr>
        <w:t xml:space="preserve">as </w:t>
      </w:r>
      <w:r w:rsidR="009E7493" w:rsidRPr="00607251">
        <w:rPr>
          <w:sz w:val="23"/>
          <w:szCs w:val="23"/>
        </w:rPr>
        <w:t>one of the top 20</w:t>
      </w:r>
      <w:r w:rsidR="004D160E" w:rsidRPr="00607251">
        <w:rPr>
          <w:sz w:val="23"/>
          <w:szCs w:val="23"/>
        </w:rPr>
        <w:t xml:space="preserve"> </w:t>
      </w:r>
      <w:r w:rsidR="003D2674" w:rsidRPr="00607251">
        <w:rPr>
          <w:sz w:val="23"/>
          <w:szCs w:val="23"/>
        </w:rPr>
        <w:t xml:space="preserve">natural gas exploration &amp; production </w:t>
      </w:r>
      <w:r w:rsidR="003D2674" w:rsidRPr="00607251">
        <w:rPr>
          <w:sz w:val="23"/>
          <w:szCs w:val="23"/>
        </w:rPr>
        <w:lastRenderedPageBreak/>
        <w:t>company</w:t>
      </w:r>
      <w:r w:rsidR="00DA15AF" w:rsidRPr="00607251">
        <w:rPr>
          <w:sz w:val="23"/>
          <w:szCs w:val="23"/>
        </w:rPr>
        <w:t xml:space="preserve"> in the</w:t>
      </w:r>
      <w:r w:rsidR="00081485" w:rsidRPr="00607251">
        <w:rPr>
          <w:sz w:val="23"/>
          <w:szCs w:val="23"/>
        </w:rPr>
        <w:t xml:space="preserve"> US</w:t>
      </w:r>
      <w:r w:rsidR="00DA15AF" w:rsidRPr="00607251">
        <w:rPr>
          <w:sz w:val="23"/>
          <w:szCs w:val="23"/>
        </w:rPr>
        <w:t>, having</w:t>
      </w:r>
      <w:r w:rsidR="00DF07EC" w:rsidRPr="00607251">
        <w:rPr>
          <w:sz w:val="23"/>
          <w:szCs w:val="23"/>
        </w:rPr>
        <w:t xml:space="preserve"> experiences and skillful resources-based especially on managing large-scale operations, understand the local rules &amp; regulations, having strong and well-established relationship with all related stakeholders including government agencies and communities within the areas</w:t>
      </w:r>
      <w:r w:rsidR="00081485" w:rsidRPr="00607251">
        <w:rPr>
          <w:sz w:val="23"/>
          <w:szCs w:val="23"/>
        </w:rPr>
        <w:t xml:space="preserve"> as well as understanding the </w:t>
      </w:r>
      <w:r w:rsidR="00586759" w:rsidRPr="00607251">
        <w:rPr>
          <w:sz w:val="23"/>
          <w:szCs w:val="23"/>
        </w:rPr>
        <w:t xml:space="preserve">demand and trading mechanism under ERCOT electricity market. </w:t>
      </w:r>
      <w:r w:rsidR="00F469D1" w:rsidRPr="00607251">
        <w:rPr>
          <w:sz w:val="23"/>
          <w:szCs w:val="23"/>
        </w:rPr>
        <w:t xml:space="preserve">While BPP, an energy generation flagship under BANPU group </w:t>
      </w:r>
      <w:r w:rsidR="00C738AC" w:rsidRPr="00607251">
        <w:rPr>
          <w:sz w:val="23"/>
          <w:szCs w:val="23"/>
        </w:rPr>
        <w:t xml:space="preserve">will contribute its </w:t>
      </w:r>
      <w:r w:rsidR="000B038A" w:rsidRPr="00607251">
        <w:rPr>
          <w:sz w:val="23"/>
          <w:szCs w:val="23"/>
        </w:rPr>
        <w:t xml:space="preserve">experiences and skill-based resources especially on </w:t>
      </w:r>
      <w:r w:rsidR="00C738AC" w:rsidRPr="00607251">
        <w:rPr>
          <w:sz w:val="23"/>
          <w:szCs w:val="23"/>
        </w:rPr>
        <w:t>technical know-how</w:t>
      </w:r>
      <w:r w:rsidR="001314FF" w:rsidRPr="00607251">
        <w:rPr>
          <w:sz w:val="23"/>
          <w:szCs w:val="23"/>
        </w:rPr>
        <w:t xml:space="preserve">, </w:t>
      </w:r>
      <w:r w:rsidR="007F5F32" w:rsidRPr="00607251">
        <w:rPr>
          <w:sz w:val="23"/>
          <w:szCs w:val="23"/>
        </w:rPr>
        <w:t>focusing on increasing efficiency and sustainability in the production process by using High-Efficiency, Low-Emissions (HELE) technologies and committed to</w:t>
      </w:r>
      <w:r w:rsidR="001314FF" w:rsidRPr="00607251">
        <w:rPr>
          <w:sz w:val="23"/>
          <w:szCs w:val="23"/>
        </w:rPr>
        <w:t xml:space="preserve"> </w:t>
      </w:r>
      <w:r w:rsidR="007F5F32" w:rsidRPr="00607251">
        <w:rPr>
          <w:sz w:val="23"/>
          <w:szCs w:val="23"/>
        </w:rPr>
        <w:t xml:space="preserve">continue achieving </w:t>
      </w:r>
      <w:r w:rsidR="0014408A" w:rsidRPr="00607251">
        <w:rPr>
          <w:sz w:val="23"/>
          <w:szCs w:val="23"/>
        </w:rPr>
        <w:t>its growth target.</w:t>
      </w:r>
      <w:r w:rsidR="00C771DD" w:rsidRPr="00607251">
        <w:rPr>
          <w:sz w:val="23"/>
          <w:szCs w:val="23"/>
        </w:rPr>
        <w:t xml:space="preserve"> This investment structure has </w:t>
      </w:r>
      <w:r w:rsidR="00757C5D" w:rsidRPr="00607251">
        <w:rPr>
          <w:sz w:val="23"/>
          <w:szCs w:val="23"/>
        </w:rPr>
        <w:t xml:space="preserve">thoroughly been considered in all aspects </w:t>
      </w:r>
      <w:r w:rsidR="001077F7" w:rsidRPr="00607251">
        <w:rPr>
          <w:sz w:val="23"/>
          <w:szCs w:val="23"/>
        </w:rPr>
        <w:t xml:space="preserve">aim at the highest ability to increase value to the investment and maximize the return to the shareholders. </w:t>
      </w:r>
    </w:p>
    <w:p w14:paraId="651F2FE0" w14:textId="77777777" w:rsidR="006C0B2A" w:rsidRPr="00160075" w:rsidRDefault="006C0B2A" w:rsidP="00160075">
      <w:pPr>
        <w:spacing w:after="0" w:line="300" w:lineRule="exact"/>
        <w:ind w:right="-90"/>
        <w:jc w:val="thaiDistribute"/>
        <w:rPr>
          <w:sz w:val="23"/>
          <w:szCs w:val="23"/>
        </w:rPr>
      </w:pPr>
    </w:p>
    <w:p w14:paraId="573172FA" w14:textId="05AA42FD" w:rsidR="005A5CB2" w:rsidRPr="000D178F" w:rsidRDefault="005A5CB2" w:rsidP="00A21CAF">
      <w:pPr>
        <w:pStyle w:val="BodyText"/>
        <w:spacing w:line="300" w:lineRule="exact"/>
        <w:ind w:right="-90"/>
        <w:rPr>
          <w:rFonts w:asciiTheme="minorHAnsi" w:hAnsiTheme="minorHAnsi" w:cs="Times New Roman"/>
          <w:sz w:val="23"/>
          <w:szCs w:val="23"/>
        </w:rPr>
      </w:pPr>
      <w:r w:rsidRPr="000D178F">
        <w:rPr>
          <w:rFonts w:asciiTheme="minorHAnsi" w:hAnsiTheme="minorHAnsi" w:cs="Times New Roman"/>
          <w:sz w:val="23"/>
          <w:szCs w:val="23"/>
        </w:rPr>
        <w:t>B</w:t>
      </w:r>
      <w:r>
        <w:rPr>
          <w:rFonts w:asciiTheme="minorHAnsi" w:hAnsiTheme="minorHAnsi" w:cs="Angsana New"/>
          <w:sz w:val="23"/>
          <w:szCs w:val="23"/>
        </w:rPr>
        <w:t>ANPU</w:t>
      </w:r>
      <w:r w:rsidRPr="000D178F">
        <w:rPr>
          <w:rFonts w:asciiTheme="minorHAnsi" w:hAnsiTheme="minorHAnsi" w:cs="Times New Roman"/>
          <w:sz w:val="23"/>
          <w:szCs w:val="23"/>
        </w:rPr>
        <w:t xml:space="preserve"> certifies that this investment is not a connected transaction</w:t>
      </w:r>
      <w:r>
        <w:rPr>
          <w:rFonts w:asciiTheme="minorHAnsi" w:hAnsiTheme="minorHAnsi" w:cs="Times New Roman"/>
          <w:sz w:val="23"/>
          <w:szCs w:val="23"/>
        </w:rPr>
        <w:t xml:space="preserve"> </w:t>
      </w:r>
      <w:r w:rsidRPr="000D178F">
        <w:rPr>
          <w:rFonts w:asciiTheme="minorHAnsi" w:hAnsiTheme="minorHAnsi" w:cs="Times New Roman"/>
          <w:sz w:val="23"/>
          <w:szCs w:val="23"/>
        </w:rPr>
        <w:t>and does not trigger the reporting requirement for the acquisition of assets of listed companies under the Notification of Capital Market Supervisory Board.</w:t>
      </w:r>
    </w:p>
    <w:p w14:paraId="1F14C706" w14:textId="77777777" w:rsidR="005A5CB2" w:rsidRPr="000D178F" w:rsidRDefault="005A5CB2" w:rsidP="005A5CB2">
      <w:pPr>
        <w:spacing w:after="0" w:line="300" w:lineRule="exact"/>
        <w:ind w:right="-161"/>
        <w:jc w:val="thaiDistribute"/>
        <w:rPr>
          <w:sz w:val="20"/>
          <w:szCs w:val="20"/>
        </w:rPr>
      </w:pPr>
    </w:p>
    <w:p w14:paraId="7B2401B9" w14:textId="77777777" w:rsidR="005A5CB2" w:rsidRPr="000D178F" w:rsidRDefault="005A5CB2" w:rsidP="005A5CB2">
      <w:pPr>
        <w:spacing w:after="0" w:line="300" w:lineRule="exact"/>
        <w:ind w:right="-161"/>
        <w:jc w:val="thaiDistribute"/>
        <w:rPr>
          <w:sz w:val="23"/>
          <w:szCs w:val="23"/>
        </w:rPr>
      </w:pPr>
      <w:r w:rsidRPr="000D178F">
        <w:rPr>
          <w:sz w:val="23"/>
          <w:szCs w:val="23"/>
        </w:rPr>
        <w:t xml:space="preserve">Please be informed accordingly and kindly disseminate the information </w:t>
      </w:r>
      <w:r>
        <w:rPr>
          <w:sz w:val="23"/>
          <w:szCs w:val="23"/>
        </w:rPr>
        <w:t xml:space="preserve">herein </w:t>
      </w:r>
      <w:r w:rsidRPr="000D178F">
        <w:rPr>
          <w:sz w:val="23"/>
          <w:szCs w:val="23"/>
        </w:rPr>
        <w:t>to investors.</w:t>
      </w:r>
    </w:p>
    <w:p w14:paraId="13215CCF" w14:textId="77777777" w:rsidR="00160D90" w:rsidRDefault="00160D90" w:rsidP="00160D90">
      <w:pPr>
        <w:ind w:right="-514"/>
        <w:jc w:val="both"/>
        <w:rPr>
          <w:rFonts w:cs="Angsana New"/>
          <w:sz w:val="6"/>
          <w:szCs w:val="6"/>
          <w:lang w:bidi="th-TH"/>
        </w:rPr>
      </w:pPr>
    </w:p>
    <w:p w14:paraId="2F5C03E2" w14:textId="77777777" w:rsidR="00160D90" w:rsidRDefault="00182365" w:rsidP="00160D90">
      <w:pPr>
        <w:ind w:left="4320" w:right="-514" w:firstLine="720"/>
        <w:jc w:val="both"/>
        <w:rPr>
          <w:rFonts w:cs="Times New Roman"/>
          <w:sz w:val="22"/>
          <w:szCs w:val="22"/>
        </w:rPr>
      </w:pPr>
      <w:r w:rsidRPr="00685C89">
        <w:rPr>
          <w:rFonts w:ascii="Cordia New" w:eastAsia="Times New Roman" w:hAnsi="Cordia New"/>
          <w:sz w:val="28"/>
          <w:szCs w:val="28"/>
          <w:cs/>
          <w:lang w:bidi="th-TH"/>
        </w:rPr>
        <w:tab/>
      </w:r>
      <w:r w:rsidR="00160D90">
        <w:rPr>
          <w:rFonts w:cs="Times New Roman"/>
          <w:sz w:val="22"/>
          <w:szCs w:val="22"/>
        </w:rPr>
        <w:t xml:space="preserve">     Sincerely yours,</w:t>
      </w:r>
    </w:p>
    <w:p w14:paraId="780DB430" w14:textId="544BE6E8" w:rsidR="00160D90" w:rsidRDefault="00160D90" w:rsidP="00160D90">
      <w:pPr>
        <w:spacing w:after="120"/>
        <w:rPr>
          <w:rFonts w:eastAsia="Times New Roman" w:cs="Cordia New"/>
          <w:b/>
          <w:bCs/>
          <w:color w:val="000000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 xml:space="preserve">  </w:t>
      </w:r>
      <w:r>
        <w:rPr>
          <w:rFonts w:eastAsia="Times New Roman" w:cs="Cordia New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 w:cs="Cordia New"/>
          <w:b/>
          <w:bCs/>
          <w:color w:val="000000"/>
          <w:sz w:val="22"/>
          <w:szCs w:val="22"/>
        </w:rPr>
        <w:tab/>
        <w:t xml:space="preserve">        - signature -</w:t>
      </w:r>
    </w:p>
    <w:p w14:paraId="40C69364" w14:textId="0C9C2920" w:rsidR="00160D90" w:rsidRDefault="00160D90" w:rsidP="00160D90">
      <w:pPr>
        <w:spacing w:after="0" w:line="320" w:lineRule="exact"/>
        <w:ind w:left="3600" w:right="-514" w:firstLine="450"/>
        <w:jc w:val="both"/>
        <w:rPr>
          <w:sz w:val="22"/>
          <w:szCs w:val="22"/>
          <w:lang w:bidi="th-TH"/>
        </w:rPr>
      </w:pPr>
      <w:r>
        <w:rPr>
          <w:sz w:val="22"/>
          <w:szCs w:val="22"/>
          <w:lang w:bidi="th-TH"/>
        </w:rPr>
        <w:t xml:space="preserve">            </w:t>
      </w:r>
      <w:r>
        <w:rPr>
          <w:sz w:val="22"/>
          <w:szCs w:val="22"/>
          <w:cs/>
          <w:lang w:bidi="th-TH"/>
        </w:rPr>
        <w:t xml:space="preserve"> </w:t>
      </w:r>
      <w:r>
        <w:rPr>
          <w:sz w:val="22"/>
          <w:szCs w:val="22"/>
          <w:lang w:bidi="th-TH"/>
        </w:rPr>
        <w:t xml:space="preserve">   </w:t>
      </w:r>
      <w:r>
        <w:rPr>
          <w:sz w:val="22"/>
          <w:szCs w:val="22"/>
          <w:lang w:bidi="th-TH"/>
        </w:rPr>
        <w:tab/>
        <w:t xml:space="preserve">  </w:t>
      </w:r>
      <w:r>
        <w:rPr>
          <w:sz w:val="22"/>
          <w:szCs w:val="22"/>
          <w:cs/>
          <w:lang w:bidi="th-TH"/>
        </w:rPr>
        <w:t xml:space="preserve"> </w:t>
      </w:r>
      <w:r>
        <w:rPr>
          <w:sz w:val="22"/>
          <w:szCs w:val="22"/>
          <w:lang w:bidi="th-TH"/>
        </w:rPr>
        <w:t xml:space="preserve">   </w:t>
      </w:r>
      <w:r>
        <w:rPr>
          <w:sz w:val="22"/>
          <w:szCs w:val="22"/>
          <w:cs/>
          <w:lang w:bidi="th-TH"/>
        </w:rPr>
        <w:t xml:space="preserve"> </w:t>
      </w:r>
      <w:r>
        <w:rPr>
          <w:rFonts w:cs="Times New Roman"/>
          <w:sz w:val="22"/>
          <w:szCs w:val="22"/>
        </w:rPr>
        <w:t xml:space="preserve">(Ms. </w:t>
      </w:r>
      <w:proofErr w:type="spellStart"/>
      <w:r>
        <w:rPr>
          <w:rFonts w:cs="Times New Roman"/>
          <w:sz w:val="22"/>
          <w:szCs w:val="22"/>
        </w:rPr>
        <w:t>Somruedee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Chaimongkol</w:t>
      </w:r>
      <w:proofErr w:type="spellEnd"/>
      <w:r>
        <w:rPr>
          <w:sz w:val="22"/>
          <w:szCs w:val="22"/>
          <w:lang w:bidi="th-TH"/>
        </w:rPr>
        <w:t>)</w:t>
      </w:r>
    </w:p>
    <w:p w14:paraId="1D114A35" w14:textId="0B6BF2EA" w:rsidR="00160D90" w:rsidRDefault="00160D90" w:rsidP="00160D90">
      <w:pPr>
        <w:spacing w:after="0" w:line="320" w:lineRule="exac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sz w:val="22"/>
          <w:szCs w:val="22"/>
          <w:cs/>
          <w:lang w:bidi="th-TH"/>
        </w:rPr>
        <w:t xml:space="preserve">   </w:t>
      </w:r>
      <w:r>
        <w:rPr>
          <w:rFonts w:cs="Times New Roman"/>
          <w:sz w:val="22"/>
          <w:szCs w:val="22"/>
        </w:rPr>
        <w:t xml:space="preserve">        </w:t>
      </w:r>
      <w:r>
        <w:rPr>
          <w:rFonts w:cs="Times New Roman"/>
          <w:sz w:val="22"/>
          <w:szCs w:val="22"/>
        </w:rPr>
        <w:tab/>
        <w:t xml:space="preserve">               Chief Executive Officer</w:t>
      </w:r>
    </w:p>
    <w:p w14:paraId="22F8A389" w14:textId="646A7B46" w:rsidR="00160D90" w:rsidRDefault="00160D90" w:rsidP="00160D90">
      <w:pPr>
        <w:spacing w:after="0" w:line="320" w:lineRule="exact"/>
        <w:rPr>
          <w:rFonts w:cs="Times New Roman"/>
          <w:sz w:val="22"/>
          <w:szCs w:val="22"/>
        </w:rPr>
      </w:pPr>
    </w:p>
    <w:p w14:paraId="68447B40" w14:textId="77777777" w:rsidR="001077F7" w:rsidRDefault="001077F7">
      <w:pPr>
        <w:rPr>
          <w:rFonts w:eastAsia="Times New Roman" w:cs="Cordia New"/>
          <w:color w:val="000000"/>
          <w:sz w:val="23"/>
          <w:szCs w:val="23"/>
          <w:u w:val="single"/>
        </w:rPr>
      </w:pPr>
      <w:r>
        <w:rPr>
          <w:rFonts w:eastAsia="Times New Roman" w:cs="Cordia New"/>
          <w:color w:val="000000"/>
          <w:sz w:val="23"/>
          <w:szCs w:val="23"/>
          <w:u w:val="single"/>
        </w:rPr>
        <w:br w:type="page"/>
      </w:r>
    </w:p>
    <w:p w14:paraId="48E8B7DA" w14:textId="5AE69E95" w:rsidR="00160D90" w:rsidRDefault="00B25E46" w:rsidP="00B25E46">
      <w:pPr>
        <w:rPr>
          <w:rFonts w:eastAsia="Times New Roman" w:cs="Cordia New"/>
          <w:color w:val="000000"/>
          <w:sz w:val="23"/>
          <w:szCs w:val="23"/>
          <w:u w:val="single"/>
        </w:rPr>
      </w:pPr>
      <w:r>
        <w:rPr>
          <w:rFonts w:eastAsia="Times New Roman" w:cs="Cordia New"/>
          <w:color w:val="000000"/>
          <w:sz w:val="23"/>
          <w:szCs w:val="23"/>
          <w:u w:val="single"/>
        </w:rPr>
        <w:lastRenderedPageBreak/>
        <w:t>I</w:t>
      </w:r>
      <w:r w:rsidR="00160D90">
        <w:rPr>
          <w:rFonts w:eastAsia="Times New Roman" w:cs="Cordia New"/>
          <w:color w:val="000000"/>
          <w:sz w:val="23"/>
          <w:szCs w:val="23"/>
          <w:u w:val="single"/>
        </w:rPr>
        <w:t>nvestment structure</w:t>
      </w:r>
      <w:r w:rsidR="00784ACB">
        <w:rPr>
          <w:rFonts w:eastAsia="Times New Roman" w:cs="Cordia New"/>
          <w:color w:val="000000"/>
          <w:sz w:val="23"/>
          <w:szCs w:val="23"/>
          <w:u w:val="single"/>
        </w:rPr>
        <w:t xml:space="preserve"> </w:t>
      </w:r>
    </w:p>
    <w:p w14:paraId="5C5E9072" w14:textId="43920EAB" w:rsidR="00902C33" w:rsidRPr="00784ACB" w:rsidRDefault="00454B56" w:rsidP="00454B56">
      <w:pPr>
        <w:jc w:val="center"/>
        <w:rPr>
          <w:rFonts w:ascii="Cordia New" w:eastAsia="Times New Roman" w:hAnsi="Cordia New"/>
          <w:color w:val="FF0000"/>
          <w:sz w:val="28"/>
          <w:szCs w:val="28"/>
          <w:lang w:bidi="th-TH"/>
        </w:rPr>
      </w:pPr>
      <w:r>
        <w:rPr>
          <w:rFonts w:ascii="Cordia New" w:eastAsia="Times New Roman" w:hAnsi="Cordia New"/>
          <w:noProof/>
          <w:color w:val="FF0000"/>
          <w:sz w:val="28"/>
          <w:szCs w:val="28"/>
          <w:lang w:bidi="th-TH"/>
        </w:rPr>
        <w:drawing>
          <wp:inline distT="0" distB="0" distL="0" distR="0" wp14:anchorId="6997528C" wp14:editId="265E04C0">
            <wp:extent cx="3635451" cy="3597097"/>
            <wp:effectExtent l="0" t="0" r="317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1"/>
                    <a:stretch/>
                  </pic:blipFill>
                  <pic:spPr bwMode="auto">
                    <a:xfrm>
                      <a:off x="0" y="0"/>
                      <a:ext cx="3650954" cy="361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8F296" w14:textId="77777777" w:rsidR="00290C8A" w:rsidRPr="00563EC2" w:rsidRDefault="00290C8A" w:rsidP="00106DE9">
      <w:pPr>
        <w:spacing w:line="260" w:lineRule="atLeast"/>
        <w:ind w:right="42"/>
        <w:jc w:val="both"/>
        <w:rPr>
          <w:rFonts w:ascii="Cambria" w:hAnsi="Cambria" w:cs="Times New Roman"/>
          <w:color w:val="000000"/>
          <w:u w:val="single"/>
        </w:rPr>
      </w:pPr>
    </w:p>
    <w:p w14:paraId="6DAA353A" w14:textId="6017A962" w:rsidR="00290C8A" w:rsidRDefault="00563EC2" w:rsidP="00106DE9">
      <w:pPr>
        <w:spacing w:line="260" w:lineRule="atLeast"/>
        <w:ind w:right="42"/>
        <w:jc w:val="both"/>
        <w:rPr>
          <w:rFonts w:ascii="Cambria" w:hAnsi="Cambria" w:cs="Times New Roman"/>
          <w:color w:val="000000"/>
          <w:u w:val="single"/>
        </w:rPr>
      </w:pPr>
      <w:r w:rsidRPr="00563EC2">
        <w:rPr>
          <w:rFonts w:ascii="Cambria" w:hAnsi="Cambria"/>
          <w:noProof/>
          <w:color w:val="000000"/>
          <w:szCs w:val="30"/>
          <w:u w:val="single"/>
          <w:lang w:bidi="th-TH"/>
        </w:rPr>
        <w:drawing>
          <wp:anchor distT="0" distB="0" distL="114300" distR="114300" simplePos="0" relativeHeight="251659264" behindDoc="0" locked="0" layoutInCell="1" allowOverlap="1" wp14:anchorId="27300E55" wp14:editId="328B0862">
            <wp:simplePos x="0" y="0"/>
            <wp:positionH relativeFrom="margin">
              <wp:align>center</wp:align>
            </wp:positionH>
            <wp:positionV relativeFrom="paragraph">
              <wp:posOffset>311709</wp:posOffset>
            </wp:positionV>
            <wp:extent cx="6601460" cy="3442335"/>
            <wp:effectExtent l="0" t="0" r="8890" b="5715"/>
            <wp:wrapThrough wrapText="bothSides">
              <wp:wrapPolygon edited="0">
                <wp:start x="1434" y="0"/>
                <wp:lineTo x="1060" y="239"/>
                <wp:lineTo x="125" y="1554"/>
                <wp:lineTo x="0" y="2749"/>
                <wp:lineTo x="0" y="5020"/>
                <wp:lineTo x="62" y="5738"/>
                <wp:lineTo x="810" y="7650"/>
                <wp:lineTo x="873" y="21277"/>
                <wp:lineTo x="6171" y="21516"/>
                <wp:lineTo x="21567" y="21516"/>
                <wp:lineTo x="21567" y="359"/>
                <wp:lineTo x="2680" y="0"/>
                <wp:lineTo x="1434" y="0"/>
              </wp:wrapPolygon>
            </wp:wrapThrough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60" cy="344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928" w:rsidRPr="00563EC2">
        <w:rPr>
          <w:rFonts w:ascii="Cambria" w:hAnsi="Cambria" w:cs="Angsana New"/>
          <w:color w:val="000000"/>
          <w:szCs w:val="30"/>
          <w:u w:val="single"/>
          <w:lang w:bidi="th-TH"/>
        </w:rPr>
        <w:t>Temple I</w:t>
      </w:r>
      <w:r w:rsidR="00B71964" w:rsidRPr="00563EC2">
        <w:rPr>
          <w:rFonts w:ascii="Cambria" w:hAnsi="Cambria" w:cs="Times New Roman"/>
          <w:color w:val="000000"/>
          <w:u w:val="single"/>
        </w:rPr>
        <w:t xml:space="preserve"> </w:t>
      </w:r>
      <w:r w:rsidR="00F61928" w:rsidRPr="00563EC2">
        <w:rPr>
          <w:rFonts w:ascii="Cambria" w:hAnsi="Cambria" w:cs="Times New Roman"/>
          <w:color w:val="000000"/>
          <w:u w:val="single"/>
        </w:rPr>
        <w:t xml:space="preserve">CCGT power plant </w:t>
      </w:r>
      <w:r w:rsidR="00B71964" w:rsidRPr="00563EC2">
        <w:rPr>
          <w:rFonts w:ascii="Cambria" w:hAnsi="Cambria" w:cs="Times New Roman"/>
          <w:color w:val="000000"/>
          <w:u w:val="single"/>
        </w:rPr>
        <w:t>information</w:t>
      </w:r>
    </w:p>
    <w:p w14:paraId="06C9FD48" w14:textId="77777777" w:rsidR="00454B56" w:rsidRPr="00454B56" w:rsidRDefault="00454B56" w:rsidP="00106DE9">
      <w:pPr>
        <w:spacing w:line="260" w:lineRule="atLeast"/>
        <w:ind w:right="42"/>
        <w:jc w:val="both"/>
        <w:rPr>
          <w:rFonts w:ascii="Cambria" w:hAnsi="Cambria" w:cs="Times New Roman"/>
          <w:color w:val="000000"/>
          <w:u w:val="single"/>
          <w:cs/>
        </w:rPr>
      </w:pPr>
    </w:p>
    <w:sectPr w:rsidR="00454B56" w:rsidRPr="00454B56" w:rsidSect="00ED70BA">
      <w:headerReference w:type="default" r:id="rId13"/>
      <w:pgSz w:w="11900" w:h="16840"/>
      <w:pgMar w:top="1260" w:right="1280" w:bottom="1980" w:left="1260" w:header="1152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B609" w14:textId="77777777" w:rsidR="00770429" w:rsidRDefault="00770429" w:rsidP="001A52A6">
      <w:pPr>
        <w:spacing w:after="0"/>
      </w:pPr>
      <w:r>
        <w:separator/>
      </w:r>
    </w:p>
  </w:endnote>
  <w:endnote w:type="continuationSeparator" w:id="0">
    <w:p w14:paraId="73590A3F" w14:textId="77777777" w:rsidR="00770429" w:rsidRDefault="00770429" w:rsidP="001A52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984E2" w14:textId="77777777" w:rsidR="00770429" w:rsidRDefault="00770429" w:rsidP="001A52A6">
      <w:pPr>
        <w:spacing w:after="0"/>
      </w:pPr>
      <w:r>
        <w:separator/>
      </w:r>
    </w:p>
  </w:footnote>
  <w:footnote w:type="continuationSeparator" w:id="0">
    <w:p w14:paraId="29C51586" w14:textId="77777777" w:rsidR="00770429" w:rsidRDefault="00770429" w:rsidP="001A52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D1D4" w14:textId="5CF849F3" w:rsidR="009C6DA4" w:rsidRDefault="00106DE9" w:rsidP="00021975">
    <w:pPr>
      <w:pStyle w:val="Header"/>
      <w:tabs>
        <w:tab w:val="clear" w:pos="4513"/>
        <w:tab w:val="clear" w:pos="9026"/>
        <w:tab w:val="right" w:pos="9360"/>
      </w:tabs>
      <w:rPr>
        <w:noProof/>
        <w:lang w:bidi="th-TH"/>
      </w:rPr>
    </w:pPr>
    <w:r>
      <w:rPr>
        <w:noProof/>
        <w:lang w:bidi="th-TH"/>
      </w:rPr>
      <w:drawing>
        <wp:anchor distT="0" distB="0" distL="114300" distR="114300" simplePos="0" relativeHeight="251659776" behindDoc="1" locked="0" layoutInCell="1" allowOverlap="1" wp14:anchorId="15E756D1" wp14:editId="7F5DCEE5">
          <wp:simplePos x="0" y="0"/>
          <wp:positionH relativeFrom="page">
            <wp:align>right</wp:align>
          </wp:positionH>
          <wp:positionV relativeFrom="paragraph">
            <wp:posOffset>-1177925</wp:posOffset>
          </wp:positionV>
          <wp:extent cx="7556270" cy="11126419"/>
          <wp:effectExtent l="0" t="0" r="698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W BP2018 Lt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70" cy="11126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1975">
      <w:rPr>
        <w:noProof/>
        <w:lang w:bidi="th-TH"/>
      </w:rPr>
      <w:tab/>
    </w:r>
  </w:p>
  <w:p w14:paraId="06B1A2C9" w14:textId="662750C5" w:rsidR="00AB11A5" w:rsidRDefault="00AB11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FE7"/>
    <w:multiLevelType w:val="hybridMultilevel"/>
    <w:tmpl w:val="4B08E7BE"/>
    <w:lvl w:ilvl="0" w:tplc="076E5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4B410D"/>
    <w:multiLevelType w:val="hybridMultilevel"/>
    <w:tmpl w:val="E15074DE"/>
    <w:lvl w:ilvl="0" w:tplc="CEB46136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040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B62302"/>
    <w:multiLevelType w:val="multilevel"/>
    <w:tmpl w:val="2ED622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4" w15:restartNumberingAfterBreak="0">
    <w:nsid w:val="31BF25EB"/>
    <w:multiLevelType w:val="hybridMultilevel"/>
    <w:tmpl w:val="D38C5A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A8779F"/>
    <w:multiLevelType w:val="hybridMultilevel"/>
    <w:tmpl w:val="9ECC63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017F10"/>
    <w:multiLevelType w:val="hybridMultilevel"/>
    <w:tmpl w:val="CB9C9B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C5358B"/>
    <w:multiLevelType w:val="hybridMultilevel"/>
    <w:tmpl w:val="DAFA3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8745B"/>
    <w:multiLevelType w:val="multilevel"/>
    <w:tmpl w:val="2ED622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9" w15:restartNumberingAfterBreak="0">
    <w:nsid w:val="7561680C"/>
    <w:multiLevelType w:val="hybridMultilevel"/>
    <w:tmpl w:val="A8BCBC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ar-SA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DF"/>
    <w:rsid w:val="000078A3"/>
    <w:rsid w:val="00013B62"/>
    <w:rsid w:val="00021975"/>
    <w:rsid w:val="000233A5"/>
    <w:rsid w:val="00034216"/>
    <w:rsid w:val="000369BD"/>
    <w:rsid w:val="00037982"/>
    <w:rsid w:val="00051572"/>
    <w:rsid w:val="00064119"/>
    <w:rsid w:val="000760D5"/>
    <w:rsid w:val="00081485"/>
    <w:rsid w:val="00090B64"/>
    <w:rsid w:val="00094F7F"/>
    <w:rsid w:val="000953AE"/>
    <w:rsid w:val="000A2529"/>
    <w:rsid w:val="000A47FF"/>
    <w:rsid w:val="000B038A"/>
    <w:rsid w:val="000B2385"/>
    <w:rsid w:val="000C02C8"/>
    <w:rsid w:val="000C1F2B"/>
    <w:rsid w:val="000C428A"/>
    <w:rsid w:val="000C5FFF"/>
    <w:rsid w:val="000D02F6"/>
    <w:rsid w:val="000D0A35"/>
    <w:rsid w:val="000D5968"/>
    <w:rsid w:val="000E2B6D"/>
    <w:rsid w:val="000E3A6B"/>
    <w:rsid w:val="000F1EA1"/>
    <w:rsid w:val="00101EDB"/>
    <w:rsid w:val="00106DE9"/>
    <w:rsid w:val="0010763C"/>
    <w:rsid w:val="001077F7"/>
    <w:rsid w:val="001124F5"/>
    <w:rsid w:val="001229CE"/>
    <w:rsid w:val="00122DE9"/>
    <w:rsid w:val="0012436E"/>
    <w:rsid w:val="0012773A"/>
    <w:rsid w:val="001314FF"/>
    <w:rsid w:val="0013226B"/>
    <w:rsid w:val="00136E31"/>
    <w:rsid w:val="00143F0F"/>
    <w:rsid w:val="0014408A"/>
    <w:rsid w:val="00151E23"/>
    <w:rsid w:val="00160075"/>
    <w:rsid w:val="00160D90"/>
    <w:rsid w:val="00163A17"/>
    <w:rsid w:val="00165E52"/>
    <w:rsid w:val="00173A35"/>
    <w:rsid w:val="001810E2"/>
    <w:rsid w:val="00181D15"/>
    <w:rsid w:val="00182365"/>
    <w:rsid w:val="00185968"/>
    <w:rsid w:val="001974C8"/>
    <w:rsid w:val="001A52A6"/>
    <w:rsid w:val="001C436E"/>
    <w:rsid w:val="001D3064"/>
    <w:rsid w:val="001D57C5"/>
    <w:rsid w:val="001E38D6"/>
    <w:rsid w:val="001E6F50"/>
    <w:rsid w:val="001F21A7"/>
    <w:rsid w:val="00200EDC"/>
    <w:rsid w:val="00207C88"/>
    <w:rsid w:val="00207FBA"/>
    <w:rsid w:val="002310AC"/>
    <w:rsid w:val="00233B12"/>
    <w:rsid w:val="00235D86"/>
    <w:rsid w:val="00236391"/>
    <w:rsid w:val="00241228"/>
    <w:rsid w:val="00242FAB"/>
    <w:rsid w:val="0025439A"/>
    <w:rsid w:val="002566AE"/>
    <w:rsid w:val="00261B8F"/>
    <w:rsid w:val="002649F2"/>
    <w:rsid w:val="0026534E"/>
    <w:rsid w:val="0027063E"/>
    <w:rsid w:val="00271FE7"/>
    <w:rsid w:val="002738E3"/>
    <w:rsid w:val="00277200"/>
    <w:rsid w:val="002802E1"/>
    <w:rsid w:val="002805F2"/>
    <w:rsid w:val="00284B7E"/>
    <w:rsid w:val="00290C8A"/>
    <w:rsid w:val="00293951"/>
    <w:rsid w:val="00297486"/>
    <w:rsid w:val="002A0077"/>
    <w:rsid w:val="002A27DE"/>
    <w:rsid w:val="002A5391"/>
    <w:rsid w:val="002B10B8"/>
    <w:rsid w:val="002B1E2E"/>
    <w:rsid w:val="002B23A8"/>
    <w:rsid w:val="002B59BB"/>
    <w:rsid w:val="002D14F3"/>
    <w:rsid w:val="002F18ED"/>
    <w:rsid w:val="003160B5"/>
    <w:rsid w:val="00316E84"/>
    <w:rsid w:val="003220BA"/>
    <w:rsid w:val="00323283"/>
    <w:rsid w:val="003322D1"/>
    <w:rsid w:val="00336FA6"/>
    <w:rsid w:val="00340BD3"/>
    <w:rsid w:val="00340DD9"/>
    <w:rsid w:val="003414C0"/>
    <w:rsid w:val="00345281"/>
    <w:rsid w:val="00346D72"/>
    <w:rsid w:val="00350245"/>
    <w:rsid w:val="0036036C"/>
    <w:rsid w:val="00363670"/>
    <w:rsid w:val="003637B0"/>
    <w:rsid w:val="003669DB"/>
    <w:rsid w:val="003731E7"/>
    <w:rsid w:val="00373BF4"/>
    <w:rsid w:val="00373D71"/>
    <w:rsid w:val="003801E9"/>
    <w:rsid w:val="00390879"/>
    <w:rsid w:val="00393FDF"/>
    <w:rsid w:val="003955E6"/>
    <w:rsid w:val="003A48C3"/>
    <w:rsid w:val="003A540C"/>
    <w:rsid w:val="003A6FA0"/>
    <w:rsid w:val="003B0804"/>
    <w:rsid w:val="003C27FE"/>
    <w:rsid w:val="003C7DB9"/>
    <w:rsid w:val="003D2674"/>
    <w:rsid w:val="003D3C25"/>
    <w:rsid w:val="003D531B"/>
    <w:rsid w:val="003D602E"/>
    <w:rsid w:val="003E0F4D"/>
    <w:rsid w:val="003F05B0"/>
    <w:rsid w:val="003F2CF4"/>
    <w:rsid w:val="003F53BD"/>
    <w:rsid w:val="00401FE7"/>
    <w:rsid w:val="00402A5C"/>
    <w:rsid w:val="00412907"/>
    <w:rsid w:val="00432381"/>
    <w:rsid w:val="00437345"/>
    <w:rsid w:val="00446C0E"/>
    <w:rsid w:val="00450BA9"/>
    <w:rsid w:val="00454B56"/>
    <w:rsid w:val="00456324"/>
    <w:rsid w:val="0046588F"/>
    <w:rsid w:val="00484A0A"/>
    <w:rsid w:val="00484CBF"/>
    <w:rsid w:val="00486B8C"/>
    <w:rsid w:val="004A4EB5"/>
    <w:rsid w:val="004B0B96"/>
    <w:rsid w:val="004B3EA3"/>
    <w:rsid w:val="004B6B84"/>
    <w:rsid w:val="004D160E"/>
    <w:rsid w:val="004E3424"/>
    <w:rsid w:val="004F2515"/>
    <w:rsid w:val="00502EB3"/>
    <w:rsid w:val="00514DEE"/>
    <w:rsid w:val="00515812"/>
    <w:rsid w:val="00517689"/>
    <w:rsid w:val="005230F9"/>
    <w:rsid w:val="00524CC4"/>
    <w:rsid w:val="00525BFA"/>
    <w:rsid w:val="00527316"/>
    <w:rsid w:val="005358AF"/>
    <w:rsid w:val="005375FC"/>
    <w:rsid w:val="00542E5E"/>
    <w:rsid w:val="00551F43"/>
    <w:rsid w:val="00553C72"/>
    <w:rsid w:val="0056015C"/>
    <w:rsid w:val="005633C6"/>
    <w:rsid w:val="00563EC2"/>
    <w:rsid w:val="005771FB"/>
    <w:rsid w:val="00586759"/>
    <w:rsid w:val="00594545"/>
    <w:rsid w:val="005A040E"/>
    <w:rsid w:val="005A3E71"/>
    <w:rsid w:val="005A5CB2"/>
    <w:rsid w:val="005A67CC"/>
    <w:rsid w:val="005B7351"/>
    <w:rsid w:val="005C3774"/>
    <w:rsid w:val="005C5DEA"/>
    <w:rsid w:val="005C6415"/>
    <w:rsid w:val="005E7B80"/>
    <w:rsid w:val="005F1E64"/>
    <w:rsid w:val="0060047D"/>
    <w:rsid w:val="00602E08"/>
    <w:rsid w:val="0060714B"/>
    <w:rsid w:val="00607251"/>
    <w:rsid w:val="0061268E"/>
    <w:rsid w:val="006130D6"/>
    <w:rsid w:val="00616894"/>
    <w:rsid w:val="00617FBF"/>
    <w:rsid w:val="00621E0D"/>
    <w:rsid w:val="00622E8F"/>
    <w:rsid w:val="00630B93"/>
    <w:rsid w:val="00631733"/>
    <w:rsid w:val="00636A98"/>
    <w:rsid w:val="00655D8F"/>
    <w:rsid w:val="0066262A"/>
    <w:rsid w:val="00662ACD"/>
    <w:rsid w:val="00682FEB"/>
    <w:rsid w:val="00684850"/>
    <w:rsid w:val="00685C89"/>
    <w:rsid w:val="00693C79"/>
    <w:rsid w:val="00694CBD"/>
    <w:rsid w:val="006A0755"/>
    <w:rsid w:val="006A3BCD"/>
    <w:rsid w:val="006A5A6A"/>
    <w:rsid w:val="006A737B"/>
    <w:rsid w:val="006B03B2"/>
    <w:rsid w:val="006C0B2A"/>
    <w:rsid w:val="006C122A"/>
    <w:rsid w:val="006C41E6"/>
    <w:rsid w:val="006C54FF"/>
    <w:rsid w:val="006C5C88"/>
    <w:rsid w:val="006D3118"/>
    <w:rsid w:val="006D52EC"/>
    <w:rsid w:val="006D674D"/>
    <w:rsid w:val="006E6313"/>
    <w:rsid w:val="0070455B"/>
    <w:rsid w:val="00706F35"/>
    <w:rsid w:val="007104A2"/>
    <w:rsid w:val="00711FB7"/>
    <w:rsid w:val="00720203"/>
    <w:rsid w:val="00721631"/>
    <w:rsid w:val="00721AB0"/>
    <w:rsid w:val="00726967"/>
    <w:rsid w:val="00740C49"/>
    <w:rsid w:val="00757C5D"/>
    <w:rsid w:val="00757E5B"/>
    <w:rsid w:val="007625BB"/>
    <w:rsid w:val="00763427"/>
    <w:rsid w:val="00770429"/>
    <w:rsid w:val="007710E1"/>
    <w:rsid w:val="0077218B"/>
    <w:rsid w:val="0077649E"/>
    <w:rsid w:val="007843F9"/>
    <w:rsid w:val="00784ACB"/>
    <w:rsid w:val="00786CEC"/>
    <w:rsid w:val="00791259"/>
    <w:rsid w:val="00797CD8"/>
    <w:rsid w:val="007A34AE"/>
    <w:rsid w:val="007B5DFC"/>
    <w:rsid w:val="007C09BC"/>
    <w:rsid w:val="007C0F39"/>
    <w:rsid w:val="007D107E"/>
    <w:rsid w:val="007D445E"/>
    <w:rsid w:val="007D5E7F"/>
    <w:rsid w:val="007D799A"/>
    <w:rsid w:val="007E2CB9"/>
    <w:rsid w:val="007F2FFF"/>
    <w:rsid w:val="007F5070"/>
    <w:rsid w:val="007F5F32"/>
    <w:rsid w:val="007F61A5"/>
    <w:rsid w:val="00816D59"/>
    <w:rsid w:val="0082201E"/>
    <w:rsid w:val="008232D7"/>
    <w:rsid w:val="00823C42"/>
    <w:rsid w:val="00827B06"/>
    <w:rsid w:val="00831A2A"/>
    <w:rsid w:val="008323F2"/>
    <w:rsid w:val="00842B93"/>
    <w:rsid w:val="008501CC"/>
    <w:rsid w:val="008542EA"/>
    <w:rsid w:val="008566C0"/>
    <w:rsid w:val="00874051"/>
    <w:rsid w:val="00892551"/>
    <w:rsid w:val="00894ECC"/>
    <w:rsid w:val="008A2B71"/>
    <w:rsid w:val="008A3281"/>
    <w:rsid w:val="008A4005"/>
    <w:rsid w:val="008A4842"/>
    <w:rsid w:val="008C0EC5"/>
    <w:rsid w:val="008C1659"/>
    <w:rsid w:val="008D042B"/>
    <w:rsid w:val="008D2E35"/>
    <w:rsid w:val="008D492F"/>
    <w:rsid w:val="008E1495"/>
    <w:rsid w:val="008F592A"/>
    <w:rsid w:val="00902C33"/>
    <w:rsid w:val="00910379"/>
    <w:rsid w:val="00911747"/>
    <w:rsid w:val="009125E5"/>
    <w:rsid w:val="00913B8C"/>
    <w:rsid w:val="0091650B"/>
    <w:rsid w:val="00916D1E"/>
    <w:rsid w:val="00917235"/>
    <w:rsid w:val="0092125A"/>
    <w:rsid w:val="00940E78"/>
    <w:rsid w:val="0094376C"/>
    <w:rsid w:val="0094538D"/>
    <w:rsid w:val="00947B1C"/>
    <w:rsid w:val="009528BA"/>
    <w:rsid w:val="00952B20"/>
    <w:rsid w:val="00954F56"/>
    <w:rsid w:val="009570DC"/>
    <w:rsid w:val="009729F0"/>
    <w:rsid w:val="0097623F"/>
    <w:rsid w:val="00980AB7"/>
    <w:rsid w:val="00980C2B"/>
    <w:rsid w:val="009855E9"/>
    <w:rsid w:val="009A176D"/>
    <w:rsid w:val="009B4DC8"/>
    <w:rsid w:val="009B5A59"/>
    <w:rsid w:val="009C1872"/>
    <w:rsid w:val="009C5126"/>
    <w:rsid w:val="009C6DA4"/>
    <w:rsid w:val="009D2164"/>
    <w:rsid w:val="009D5FA6"/>
    <w:rsid w:val="009D650D"/>
    <w:rsid w:val="009D6DD8"/>
    <w:rsid w:val="009E7493"/>
    <w:rsid w:val="009E7AF2"/>
    <w:rsid w:val="009F0AD1"/>
    <w:rsid w:val="009F41EC"/>
    <w:rsid w:val="009F4222"/>
    <w:rsid w:val="009F4520"/>
    <w:rsid w:val="00A01775"/>
    <w:rsid w:val="00A022C8"/>
    <w:rsid w:val="00A1731E"/>
    <w:rsid w:val="00A21CAF"/>
    <w:rsid w:val="00A26D87"/>
    <w:rsid w:val="00A27334"/>
    <w:rsid w:val="00A36BB1"/>
    <w:rsid w:val="00A4011D"/>
    <w:rsid w:val="00A478C2"/>
    <w:rsid w:val="00A51F6F"/>
    <w:rsid w:val="00A54DB6"/>
    <w:rsid w:val="00A63B7F"/>
    <w:rsid w:val="00A83CE0"/>
    <w:rsid w:val="00A83D39"/>
    <w:rsid w:val="00A9558D"/>
    <w:rsid w:val="00AA0D4E"/>
    <w:rsid w:val="00AA3D23"/>
    <w:rsid w:val="00AA3EB5"/>
    <w:rsid w:val="00AA6C93"/>
    <w:rsid w:val="00AB11A5"/>
    <w:rsid w:val="00AB2FA7"/>
    <w:rsid w:val="00AB6461"/>
    <w:rsid w:val="00AC10B7"/>
    <w:rsid w:val="00AC1207"/>
    <w:rsid w:val="00AC3745"/>
    <w:rsid w:val="00AD0330"/>
    <w:rsid w:val="00AD389F"/>
    <w:rsid w:val="00AD566F"/>
    <w:rsid w:val="00B12865"/>
    <w:rsid w:val="00B15E47"/>
    <w:rsid w:val="00B23554"/>
    <w:rsid w:val="00B2586A"/>
    <w:rsid w:val="00B25E46"/>
    <w:rsid w:val="00B353C6"/>
    <w:rsid w:val="00B444C3"/>
    <w:rsid w:val="00B45E3E"/>
    <w:rsid w:val="00B538BF"/>
    <w:rsid w:val="00B63AF7"/>
    <w:rsid w:val="00B71964"/>
    <w:rsid w:val="00B76587"/>
    <w:rsid w:val="00B91D72"/>
    <w:rsid w:val="00BA7BA5"/>
    <w:rsid w:val="00BB3C26"/>
    <w:rsid w:val="00BB55DF"/>
    <w:rsid w:val="00BB5CC4"/>
    <w:rsid w:val="00BC6DAD"/>
    <w:rsid w:val="00BD1843"/>
    <w:rsid w:val="00BD5E2B"/>
    <w:rsid w:val="00BF37E2"/>
    <w:rsid w:val="00BF46F3"/>
    <w:rsid w:val="00C13484"/>
    <w:rsid w:val="00C1724F"/>
    <w:rsid w:val="00C2584D"/>
    <w:rsid w:val="00C27AF7"/>
    <w:rsid w:val="00C30A8E"/>
    <w:rsid w:val="00C431DB"/>
    <w:rsid w:val="00C47620"/>
    <w:rsid w:val="00C54AB8"/>
    <w:rsid w:val="00C6087F"/>
    <w:rsid w:val="00C629E8"/>
    <w:rsid w:val="00C706FD"/>
    <w:rsid w:val="00C70EE2"/>
    <w:rsid w:val="00C738AC"/>
    <w:rsid w:val="00C771DD"/>
    <w:rsid w:val="00C82E13"/>
    <w:rsid w:val="00C8347F"/>
    <w:rsid w:val="00C845CB"/>
    <w:rsid w:val="00C86F81"/>
    <w:rsid w:val="00CB061E"/>
    <w:rsid w:val="00CB0BEE"/>
    <w:rsid w:val="00CB736B"/>
    <w:rsid w:val="00CC523F"/>
    <w:rsid w:val="00CD008E"/>
    <w:rsid w:val="00CF24A7"/>
    <w:rsid w:val="00CF5283"/>
    <w:rsid w:val="00D10F20"/>
    <w:rsid w:val="00D116E9"/>
    <w:rsid w:val="00D12B43"/>
    <w:rsid w:val="00D1676A"/>
    <w:rsid w:val="00D23B36"/>
    <w:rsid w:val="00D26861"/>
    <w:rsid w:val="00D43EDA"/>
    <w:rsid w:val="00D46C21"/>
    <w:rsid w:val="00D64C04"/>
    <w:rsid w:val="00D715B5"/>
    <w:rsid w:val="00D858E7"/>
    <w:rsid w:val="00D87B03"/>
    <w:rsid w:val="00DA15AF"/>
    <w:rsid w:val="00DA40A4"/>
    <w:rsid w:val="00DA4515"/>
    <w:rsid w:val="00DB67D2"/>
    <w:rsid w:val="00DC07CB"/>
    <w:rsid w:val="00DC7433"/>
    <w:rsid w:val="00DD19A8"/>
    <w:rsid w:val="00DD4118"/>
    <w:rsid w:val="00DE26D1"/>
    <w:rsid w:val="00DE4E98"/>
    <w:rsid w:val="00DE5050"/>
    <w:rsid w:val="00DE6DCD"/>
    <w:rsid w:val="00DF07EC"/>
    <w:rsid w:val="00DF2948"/>
    <w:rsid w:val="00DF6C6D"/>
    <w:rsid w:val="00E075FA"/>
    <w:rsid w:val="00E154D1"/>
    <w:rsid w:val="00E15740"/>
    <w:rsid w:val="00E16701"/>
    <w:rsid w:val="00E21DEE"/>
    <w:rsid w:val="00E43AE0"/>
    <w:rsid w:val="00E454AA"/>
    <w:rsid w:val="00E46F20"/>
    <w:rsid w:val="00E5408A"/>
    <w:rsid w:val="00E54A5F"/>
    <w:rsid w:val="00E61832"/>
    <w:rsid w:val="00E70A65"/>
    <w:rsid w:val="00E74C7E"/>
    <w:rsid w:val="00E945C8"/>
    <w:rsid w:val="00EA6BA1"/>
    <w:rsid w:val="00EB2CDC"/>
    <w:rsid w:val="00EB2ED1"/>
    <w:rsid w:val="00EB435E"/>
    <w:rsid w:val="00EB628B"/>
    <w:rsid w:val="00EB6E7A"/>
    <w:rsid w:val="00EB70BD"/>
    <w:rsid w:val="00EC17B8"/>
    <w:rsid w:val="00EC4B7A"/>
    <w:rsid w:val="00ED0825"/>
    <w:rsid w:val="00ED264D"/>
    <w:rsid w:val="00ED416E"/>
    <w:rsid w:val="00ED41A8"/>
    <w:rsid w:val="00ED6E93"/>
    <w:rsid w:val="00ED70BA"/>
    <w:rsid w:val="00EE6D8A"/>
    <w:rsid w:val="00EF4E12"/>
    <w:rsid w:val="00EF5462"/>
    <w:rsid w:val="00F0315D"/>
    <w:rsid w:val="00F04497"/>
    <w:rsid w:val="00F05844"/>
    <w:rsid w:val="00F0600B"/>
    <w:rsid w:val="00F132D0"/>
    <w:rsid w:val="00F21E2B"/>
    <w:rsid w:val="00F2481E"/>
    <w:rsid w:val="00F37375"/>
    <w:rsid w:val="00F37BA9"/>
    <w:rsid w:val="00F469D1"/>
    <w:rsid w:val="00F51E7C"/>
    <w:rsid w:val="00F52186"/>
    <w:rsid w:val="00F61928"/>
    <w:rsid w:val="00F621D7"/>
    <w:rsid w:val="00F66448"/>
    <w:rsid w:val="00F80791"/>
    <w:rsid w:val="00F81C8D"/>
    <w:rsid w:val="00F93376"/>
    <w:rsid w:val="00F97483"/>
    <w:rsid w:val="00FA1FBE"/>
    <w:rsid w:val="00FB03DF"/>
    <w:rsid w:val="00FB0F6A"/>
    <w:rsid w:val="00FB1A02"/>
    <w:rsid w:val="00FB4F66"/>
    <w:rsid w:val="00FB66F7"/>
    <w:rsid w:val="00FC3AB2"/>
    <w:rsid w:val="00FC3E20"/>
    <w:rsid w:val="00FD75FB"/>
    <w:rsid w:val="00FF61EA"/>
    <w:rsid w:val="00FF7A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8C692CE"/>
  <w15:docId w15:val="{D05E4F4E-BE54-4985-917C-11C98974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16"/>
  </w:style>
  <w:style w:type="paragraph" w:styleId="Heading1">
    <w:name w:val="heading 1"/>
    <w:basedOn w:val="Normal"/>
    <w:next w:val="Normal"/>
    <w:link w:val="Heading1Char"/>
    <w:qFormat/>
    <w:rsid w:val="008A2B71"/>
    <w:pPr>
      <w:keepNext/>
      <w:spacing w:after="0"/>
      <w:outlineLvl w:val="0"/>
    </w:pPr>
    <w:rPr>
      <w:rFonts w:ascii="Browallia New" w:eastAsia="SimSun" w:hAnsi="Browallia New" w:cs="Browallia New"/>
      <w:b/>
      <w:bCs/>
      <w:color w:val="000080"/>
      <w:sz w:val="22"/>
      <w:szCs w:val="22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A52A6"/>
  </w:style>
  <w:style w:type="paragraph" w:styleId="Footer">
    <w:name w:val="footer"/>
    <w:basedOn w:val="Normal"/>
    <w:link w:val="FooterChar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52A6"/>
  </w:style>
  <w:style w:type="paragraph" w:styleId="BodyText">
    <w:name w:val="Body Text"/>
    <w:basedOn w:val="Normal"/>
    <w:link w:val="BodyTextChar"/>
    <w:rsid w:val="00662ACD"/>
    <w:pPr>
      <w:spacing w:after="0"/>
      <w:jc w:val="both"/>
    </w:pPr>
    <w:rPr>
      <w:rFonts w:ascii="Times New Roman" w:eastAsia="SimSun" w:hAnsi="Times New Roman" w:cs="Arial"/>
      <w:szCs w:val="28"/>
      <w:lang w:bidi="th-TH"/>
    </w:rPr>
  </w:style>
  <w:style w:type="character" w:customStyle="1" w:styleId="BodyTextChar">
    <w:name w:val="Body Text Char"/>
    <w:basedOn w:val="DefaultParagraphFont"/>
    <w:link w:val="BodyText"/>
    <w:rsid w:val="00662ACD"/>
    <w:rPr>
      <w:rFonts w:ascii="Times New Roman" w:eastAsia="SimSun" w:hAnsi="Times New Roman" w:cs="Arial"/>
      <w:szCs w:val="28"/>
      <w:lang w:bidi="th-T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2AC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2A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2A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1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1A5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D53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D531B"/>
  </w:style>
  <w:style w:type="paragraph" w:styleId="ListParagraph">
    <w:name w:val="List Paragraph"/>
    <w:basedOn w:val="Normal"/>
    <w:uiPriority w:val="34"/>
    <w:qFormat/>
    <w:rsid w:val="003D531B"/>
    <w:pPr>
      <w:spacing w:after="0"/>
      <w:ind w:left="720"/>
      <w:contextualSpacing/>
    </w:pPr>
    <w:rPr>
      <w:rFonts w:ascii="Cordia New" w:eastAsia="Cordia New" w:hAnsi="Cordia New" w:cs="Angsana New"/>
      <w:sz w:val="28"/>
      <w:szCs w:val="35"/>
      <w:lang w:bidi="th-TH"/>
    </w:rPr>
  </w:style>
  <w:style w:type="character" w:customStyle="1" w:styleId="Heading1Char">
    <w:name w:val="Heading 1 Char"/>
    <w:basedOn w:val="DefaultParagraphFont"/>
    <w:link w:val="Heading1"/>
    <w:rsid w:val="008A2B71"/>
    <w:rPr>
      <w:rFonts w:ascii="Browallia New" w:eastAsia="SimSun" w:hAnsi="Browallia New" w:cs="Browallia New"/>
      <w:b/>
      <w:bCs/>
      <w:color w:val="000080"/>
      <w:sz w:val="22"/>
      <w:szCs w:val="22"/>
      <w:lang w:bidi="th-TH"/>
    </w:rPr>
  </w:style>
  <w:style w:type="paragraph" w:customStyle="1" w:styleId="Formal1">
    <w:name w:val="Formal1"/>
    <w:basedOn w:val="Normal"/>
    <w:rsid w:val="008A2B71"/>
    <w:pPr>
      <w:spacing w:before="60" w:after="60"/>
    </w:pPr>
    <w:rPr>
      <w:rFonts w:ascii="Times New Roman" w:eastAsia="Times New Roman" w:hAnsi="Times New Roman" w:cs="Angsana New"/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3B080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B7351"/>
    <w:rPr>
      <w:i/>
      <w:iCs/>
    </w:rPr>
  </w:style>
  <w:style w:type="paragraph" w:customStyle="1" w:styleId="Default">
    <w:name w:val="Default"/>
    <w:rsid w:val="005B7351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B719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3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2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2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2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6FDD5F4CA9D449C018C48ED465A6F" ma:contentTypeVersion="13" ma:contentTypeDescription="Create a new document." ma:contentTypeScope="" ma:versionID="03c184dd8ffd4ca94947e0cf6344ddbe">
  <xsd:schema xmlns:xsd="http://www.w3.org/2001/XMLSchema" xmlns:xs="http://www.w3.org/2001/XMLSchema" xmlns:p="http://schemas.microsoft.com/office/2006/metadata/properties" xmlns:ns3="d7568cb6-0ceb-4e56-84c6-6e4e0a60958b" xmlns:ns4="3c50aa8c-edec-4587-b80c-2101b633650a" targetNamespace="http://schemas.microsoft.com/office/2006/metadata/properties" ma:root="true" ma:fieldsID="bd1a45e80ee9b2ad63b2b5a12d10381a" ns3:_="" ns4:_="">
    <xsd:import namespace="d7568cb6-0ceb-4e56-84c6-6e4e0a60958b"/>
    <xsd:import namespace="3c50aa8c-edec-4587-b80c-2101b63365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68cb6-0ceb-4e56-84c6-6e4e0a6095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aa8c-edec-4587-b80c-2101b6336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151C5F-D490-4FAB-8FA4-2A36A5872B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F4FEC5-9C18-49D1-92E0-8187DCFD9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568cb6-0ceb-4e56-84c6-6e4e0a60958b"/>
    <ds:schemaRef ds:uri="3c50aa8c-edec-4587-b80c-2101b63365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0EBD05-5EF3-4C67-B76A-8E6BB333F2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BA88A6-A6B8-47A1-B42F-92B841FA3D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</dc:creator>
  <cp:keywords/>
  <cp:lastModifiedBy>Kesara Tangwirottham</cp:lastModifiedBy>
  <cp:revision>159</cp:revision>
  <cp:lastPrinted>2021-03-31T06:38:00Z</cp:lastPrinted>
  <dcterms:created xsi:type="dcterms:W3CDTF">2021-06-03T10:38:00Z</dcterms:created>
  <dcterms:modified xsi:type="dcterms:W3CDTF">2021-08-10T11:38:00Z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0x0101003516FDD5F4CA9D449C018C48ED465A6F</vt:lpwstr>
  </property>
</Properties>
</file>